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01F" w:rsidRPr="0056701F" w:rsidRDefault="0056701F" w:rsidP="0056701F">
      <w:pPr>
        <w:widowControl/>
        <w:spacing w:line="450" w:lineRule="atLeast"/>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职位</w:t>
      </w:r>
      <w:r w:rsidRPr="0056701F">
        <w:rPr>
          <w:rFonts w:ascii="microsoft yahei" w:eastAsia="宋体" w:hAnsi="microsoft yahei" w:cs="宋体"/>
          <w:color w:val="333333"/>
          <w:kern w:val="0"/>
          <w:szCs w:val="21"/>
        </w:rPr>
        <w:t xml:space="preserve">(1): </w:t>
      </w:r>
      <w:r w:rsidRPr="0056701F">
        <w:rPr>
          <w:rFonts w:ascii="microsoft yahei" w:eastAsia="宋体" w:hAnsi="microsoft yahei" w:cs="宋体"/>
          <w:color w:val="333333"/>
          <w:kern w:val="0"/>
          <w:szCs w:val="21"/>
        </w:rPr>
        <w:t>营业部实习生</w:t>
      </w:r>
      <w:r w:rsidRPr="0056701F">
        <w:rPr>
          <w:rFonts w:ascii="microsoft yahei" w:eastAsia="宋体" w:hAnsi="microsoft yahei" w:cs="宋体"/>
          <w:color w:val="333333"/>
          <w:kern w:val="0"/>
          <w:szCs w:val="21"/>
        </w:rPr>
        <w:t>    </w:t>
      </w:r>
      <w:hyperlink r:id="rId6" w:history="1">
        <w:r w:rsidRPr="0056701F">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56701F" w:rsidRPr="0056701F" w:rsidTr="0056701F">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实习招聘信息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6-10</w:t>
            </w:r>
            <w:r w:rsidRPr="0056701F">
              <w:rPr>
                <w:rFonts w:ascii="microsoft yahei" w:eastAsia="宋体" w:hAnsi="microsoft yahei" w:cs="宋体"/>
                <w:color w:val="333333"/>
                <w:kern w:val="0"/>
                <w:szCs w:val="21"/>
              </w:rPr>
              <w:t>人</w:t>
            </w:r>
            <w:r w:rsidRPr="0056701F">
              <w:rPr>
                <w:rFonts w:ascii="microsoft yahei" w:eastAsia="宋体" w:hAnsi="microsoft yahei" w:cs="宋体"/>
                <w:color w:val="333333"/>
                <w:kern w:val="0"/>
                <w:szCs w:val="21"/>
              </w:rPr>
              <w:t>(8)</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浙江省</w:t>
            </w:r>
            <w:r w:rsidRPr="0056701F">
              <w:rPr>
                <w:rFonts w:ascii="microsoft yahei" w:eastAsia="宋体" w:hAnsi="microsoft yahei" w:cs="宋体"/>
                <w:color w:val="333333"/>
                <w:kern w:val="0"/>
                <w:szCs w:val="21"/>
              </w:rPr>
              <w:t xml:space="preserve"> </w:t>
            </w:r>
            <w:r w:rsidRPr="0056701F">
              <w:rPr>
                <w:rFonts w:ascii="microsoft yahei" w:eastAsia="宋体" w:hAnsi="microsoft yahei" w:cs="宋体"/>
                <w:color w:val="333333"/>
                <w:kern w:val="0"/>
                <w:szCs w:val="21"/>
              </w:rPr>
              <w:t>杭州市</w:t>
            </w:r>
          </w:p>
        </w:tc>
      </w:tr>
      <w:tr w:rsidR="0056701F" w:rsidRPr="0056701F" w:rsidTr="0056701F">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月薪</w:t>
            </w:r>
            <w:r w:rsidRPr="0056701F">
              <w:rPr>
                <w:rFonts w:ascii="microsoft yahei" w:eastAsia="宋体" w:hAnsi="microsoft yahei" w:cs="宋体"/>
                <w:color w:val="333333"/>
                <w:kern w:val="0"/>
                <w:szCs w:val="21"/>
              </w:rPr>
              <w:t>(</w:t>
            </w:r>
            <w:r w:rsidRPr="0056701F">
              <w:rPr>
                <w:rFonts w:ascii="microsoft yahei" w:eastAsia="宋体" w:hAnsi="microsoft yahei" w:cs="宋体"/>
                <w:color w:val="333333"/>
                <w:kern w:val="0"/>
                <w:szCs w:val="21"/>
              </w:rPr>
              <w:t>元</w:t>
            </w:r>
            <w:r w:rsidRPr="0056701F">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1000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金融业务人员</w:t>
            </w:r>
            <w:r w:rsidRPr="0056701F">
              <w:rPr>
                <w:rFonts w:ascii="microsoft yahei" w:eastAsia="宋体" w:hAnsi="microsoft yahei" w:cs="宋体"/>
                <w:color w:val="333333"/>
                <w:kern w:val="0"/>
                <w:szCs w:val="21"/>
              </w:rPr>
              <w:t>   </w:t>
            </w:r>
          </w:p>
        </w:tc>
      </w:tr>
      <w:tr w:rsidR="0056701F" w:rsidRPr="0056701F" w:rsidTr="0056701F">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本科毕业</w:t>
            </w:r>
            <w:r w:rsidRPr="0056701F">
              <w:rPr>
                <w:rFonts w:ascii="microsoft yahei" w:eastAsia="宋体" w:hAnsi="microsoft yahei" w:cs="宋体"/>
                <w:color w:val="333333"/>
                <w:kern w:val="0"/>
                <w:szCs w:val="21"/>
              </w:rPr>
              <w:t>,</w:t>
            </w:r>
            <w:r w:rsidRPr="0056701F">
              <w:rPr>
                <w:rFonts w:ascii="microsoft yahei" w:eastAsia="宋体" w:hAnsi="microsoft yahei" w:cs="宋体"/>
                <w:color w:val="333333"/>
                <w:kern w:val="0"/>
                <w:szCs w:val="21"/>
              </w:rPr>
              <w:t>硕士毕业</w:t>
            </w:r>
          </w:p>
        </w:tc>
      </w:tr>
      <w:tr w:rsidR="0056701F" w:rsidRPr="0056701F" w:rsidTr="0056701F">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       </w:t>
            </w:r>
          </w:p>
        </w:tc>
      </w:tr>
      <w:tr w:rsidR="0056701F" w:rsidRPr="0056701F" w:rsidTr="0056701F">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56701F" w:rsidRPr="0056701F" w:rsidRDefault="0056701F" w:rsidP="0056701F">
            <w:pPr>
              <w:widowControl/>
              <w:jc w:val="left"/>
              <w:rPr>
                <w:rFonts w:ascii="microsoft yahei" w:eastAsia="宋体" w:hAnsi="microsoft yahei" w:cs="宋体"/>
                <w:color w:val="333333"/>
                <w:kern w:val="0"/>
                <w:szCs w:val="21"/>
              </w:rPr>
            </w:pPr>
            <w:r w:rsidRPr="0056701F">
              <w:rPr>
                <w:rFonts w:ascii="microsoft yahei" w:eastAsia="宋体" w:hAnsi="microsoft yahei" w:cs="宋体"/>
                <w:color w:val="333333"/>
                <w:kern w:val="0"/>
                <w:szCs w:val="21"/>
              </w:rPr>
              <w:t>岗位职责：</w:t>
            </w:r>
            <w:r w:rsidRPr="0056701F">
              <w:rPr>
                <w:rFonts w:ascii="microsoft yahei" w:eastAsia="宋体" w:hAnsi="microsoft yahei" w:cs="宋体"/>
                <w:color w:val="333333"/>
                <w:kern w:val="0"/>
                <w:szCs w:val="21"/>
              </w:rPr>
              <w:t xml:space="preserve"> </w:t>
            </w:r>
            <w:r w:rsidRPr="0056701F">
              <w:rPr>
                <w:rFonts w:ascii="宋体" w:eastAsia="宋体" w:hAnsi="宋体" w:cs="宋体"/>
                <w:color w:val="333333"/>
                <w:kern w:val="0"/>
                <w:szCs w:val="21"/>
              </w:rPr>
              <w:t>◆</w:t>
            </w:r>
            <w:r w:rsidRPr="0056701F">
              <w:rPr>
                <w:rFonts w:ascii="microsoft yahei" w:eastAsia="宋体" w:hAnsi="microsoft yahei" w:cs="宋体"/>
                <w:color w:val="333333"/>
                <w:kern w:val="0"/>
                <w:szCs w:val="21"/>
              </w:rPr>
              <w:t>协助处理客户的日常咨询工作，能够解答客户一般业务的需求；</w:t>
            </w:r>
            <w:r w:rsidRPr="0056701F">
              <w:rPr>
                <w:rFonts w:ascii="microsoft yahei" w:eastAsia="宋体" w:hAnsi="microsoft yahei" w:cs="宋体"/>
                <w:color w:val="333333"/>
                <w:kern w:val="0"/>
                <w:szCs w:val="21"/>
              </w:rPr>
              <w:t xml:space="preserve"> </w:t>
            </w:r>
            <w:r w:rsidRPr="0056701F">
              <w:rPr>
                <w:rFonts w:ascii="宋体" w:eastAsia="宋体" w:hAnsi="宋体" w:cs="宋体"/>
                <w:color w:val="333333"/>
                <w:kern w:val="0"/>
                <w:szCs w:val="21"/>
              </w:rPr>
              <w:t>◆</w:t>
            </w:r>
            <w:r w:rsidRPr="0056701F">
              <w:rPr>
                <w:rFonts w:ascii="microsoft yahei" w:eastAsia="宋体" w:hAnsi="microsoft yahei" w:cs="宋体"/>
                <w:color w:val="333333"/>
                <w:kern w:val="0"/>
                <w:szCs w:val="21"/>
              </w:rPr>
              <w:t>学习证券公司业务运营等相关工作流程；</w:t>
            </w:r>
            <w:r w:rsidRPr="0056701F">
              <w:rPr>
                <w:rFonts w:ascii="microsoft yahei" w:eastAsia="宋体" w:hAnsi="microsoft yahei" w:cs="宋体"/>
                <w:color w:val="333333"/>
                <w:kern w:val="0"/>
                <w:szCs w:val="21"/>
              </w:rPr>
              <w:t xml:space="preserve"> </w:t>
            </w:r>
            <w:r w:rsidRPr="0056701F">
              <w:rPr>
                <w:rFonts w:ascii="宋体" w:eastAsia="宋体" w:hAnsi="宋体" w:cs="宋体"/>
                <w:color w:val="333333"/>
                <w:kern w:val="0"/>
                <w:szCs w:val="21"/>
              </w:rPr>
              <w:t>◆</w:t>
            </w:r>
            <w:r w:rsidRPr="0056701F">
              <w:rPr>
                <w:rFonts w:ascii="microsoft yahei" w:eastAsia="宋体" w:hAnsi="microsoft yahei" w:cs="宋体"/>
                <w:color w:val="333333"/>
                <w:kern w:val="0"/>
                <w:szCs w:val="21"/>
              </w:rPr>
              <w:t>完成上级领导布置的各项任务；</w:t>
            </w:r>
          </w:p>
        </w:tc>
        <w:tc>
          <w:tcPr>
            <w:tcW w:w="0" w:type="auto"/>
            <w:vAlign w:val="center"/>
            <w:hideMark/>
          </w:tcPr>
          <w:p w:rsidR="0056701F" w:rsidRPr="0056701F" w:rsidRDefault="0056701F" w:rsidP="0056701F">
            <w:pPr>
              <w:widowControl/>
              <w:jc w:val="left"/>
              <w:rPr>
                <w:rFonts w:ascii="Times New Roman" w:eastAsia="Times New Roman" w:hAnsi="Times New Roman" w:cs="Times New Roman"/>
                <w:kern w:val="0"/>
                <w:sz w:val="20"/>
                <w:szCs w:val="20"/>
              </w:rPr>
            </w:pPr>
          </w:p>
        </w:tc>
        <w:tc>
          <w:tcPr>
            <w:tcW w:w="0" w:type="auto"/>
            <w:vAlign w:val="center"/>
            <w:hideMark/>
          </w:tcPr>
          <w:p w:rsidR="0056701F" w:rsidRPr="0056701F" w:rsidRDefault="0056701F" w:rsidP="0056701F">
            <w:pPr>
              <w:widowControl/>
              <w:jc w:val="left"/>
              <w:rPr>
                <w:rFonts w:ascii="Times New Roman" w:eastAsia="Times New Roman" w:hAnsi="Times New Roman" w:cs="Times New Roman"/>
                <w:kern w:val="0"/>
                <w:sz w:val="20"/>
                <w:szCs w:val="20"/>
              </w:rPr>
            </w:pPr>
          </w:p>
        </w:tc>
      </w:tr>
    </w:tbl>
    <w:p w:rsidR="00241027" w:rsidRDefault="00241027">
      <w:pPr>
        <w:rPr>
          <w:rFonts w:hint="eastAsia"/>
        </w:rPr>
      </w:pPr>
      <w:bookmarkStart w:id="0" w:name="_GoBack"/>
      <w:bookmarkEnd w:id="0"/>
    </w:p>
    <w:p w:rsidR="0056701F" w:rsidRPr="00C815FF" w:rsidRDefault="0056701F" w:rsidP="0056701F">
      <w:pPr>
        <w:pStyle w:val="a4"/>
        <w:spacing w:before="0" w:beforeAutospacing="0" w:after="0" w:afterAutospacing="0" w:line="360" w:lineRule="auto"/>
        <w:ind w:firstLine="405"/>
        <w:rPr>
          <w:rFonts w:hint="eastAsia"/>
          <w:b/>
          <w:color w:val="171C16"/>
          <w:sz w:val="22"/>
          <w:szCs w:val="20"/>
        </w:rPr>
      </w:pPr>
      <w:r w:rsidRPr="00C815FF">
        <w:rPr>
          <w:rFonts w:hint="eastAsia"/>
          <w:b/>
          <w:color w:val="171C16"/>
          <w:sz w:val="22"/>
          <w:szCs w:val="20"/>
        </w:rPr>
        <w:t>中信证券杭州玉皇山南基金小镇证券营业部2019 年应届生招聘正式启动啦！</w:t>
      </w:r>
    </w:p>
    <w:p w:rsidR="0056701F" w:rsidRPr="0056701F" w:rsidRDefault="0056701F" w:rsidP="0056701F">
      <w:pPr>
        <w:pStyle w:val="a4"/>
        <w:spacing w:before="0" w:beforeAutospacing="0" w:after="0" w:afterAutospacing="0" w:line="360" w:lineRule="auto"/>
        <w:ind w:firstLine="405"/>
        <w:rPr>
          <w:rFonts w:ascii="microsoft yahei" w:hAnsi="microsoft yahei"/>
          <w:color w:val="333333"/>
          <w:sz w:val="22"/>
          <w:szCs w:val="21"/>
        </w:rPr>
      </w:pPr>
      <w:r w:rsidRPr="0056701F">
        <w:rPr>
          <w:rFonts w:hint="eastAsia"/>
          <w:color w:val="171C16"/>
          <w:sz w:val="21"/>
          <w:szCs w:val="20"/>
        </w:rPr>
        <w:t>此次招聘主要面向</w:t>
      </w:r>
      <w:r w:rsidRPr="0056701F">
        <w:rPr>
          <w:rStyle w:val="apple-converted-space"/>
          <w:rFonts w:hint="eastAsia"/>
          <w:color w:val="171C16"/>
          <w:sz w:val="21"/>
          <w:szCs w:val="20"/>
        </w:rPr>
        <w:t> </w:t>
      </w:r>
      <w:r w:rsidRPr="0056701F">
        <w:rPr>
          <w:rFonts w:hint="eastAsia"/>
          <w:color w:val="171C16"/>
          <w:sz w:val="21"/>
          <w:szCs w:val="20"/>
        </w:rPr>
        <w:t xml:space="preserve">2019年应届毕业生，通过实习考察、双向选择的形式，择优留用 2019 </w:t>
      </w:r>
      <w:proofErr w:type="gramStart"/>
      <w:r w:rsidRPr="0056701F">
        <w:rPr>
          <w:rFonts w:hint="eastAsia"/>
          <w:color w:val="171C16"/>
          <w:sz w:val="21"/>
          <w:szCs w:val="20"/>
        </w:rPr>
        <w:t>年优秀</w:t>
      </w:r>
      <w:proofErr w:type="gramEnd"/>
      <w:r w:rsidRPr="0056701F">
        <w:rPr>
          <w:rFonts w:hint="eastAsia"/>
          <w:color w:val="171C16"/>
          <w:sz w:val="21"/>
          <w:szCs w:val="20"/>
        </w:rPr>
        <w:t>毕业生。想要全方位了解中信，加入中信的小伙伴们，赶紧带上你和你的好友，一起加入我们吧！</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Style w:val="a5"/>
          <w:rFonts w:hint="eastAsia"/>
          <w:color w:val="171C16"/>
          <w:sz w:val="21"/>
          <w:szCs w:val="20"/>
        </w:rPr>
        <w:t>一、公司简介</w:t>
      </w:r>
    </w:p>
    <w:p w:rsidR="0056701F" w:rsidRPr="0056701F" w:rsidRDefault="0056701F" w:rsidP="0056701F">
      <w:pPr>
        <w:pStyle w:val="a4"/>
        <w:spacing w:before="0" w:beforeAutospacing="0" w:after="0" w:afterAutospacing="0" w:line="360" w:lineRule="auto"/>
        <w:ind w:firstLine="420"/>
        <w:rPr>
          <w:rFonts w:ascii="microsoft yahei" w:hAnsi="microsoft yahei"/>
          <w:color w:val="333333"/>
          <w:sz w:val="22"/>
          <w:szCs w:val="21"/>
        </w:rPr>
      </w:pPr>
      <w:r w:rsidRPr="0056701F">
        <w:rPr>
          <w:rFonts w:hint="eastAsia"/>
          <w:color w:val="171C16"/>
          <w:sz w:val="21"/>
          <w:szCs w:val="20"/>
        </w:rPr>
        <w:t>中信证券股份有限公司（简称“中信证券”，A股代码“600030”、H股代码“6030”）成立于1995年，2003年1月6日在上海证券交易所挂牌上市交易，2011年10月6日在香港联合交易所上市交易。经过二十余年的发展，已发展成为A+H综合经营的国际化投资银行。公司目前拥有30个部门及业务线，控股6家主要子公司，人员总数1.6万余人。2016年，公司实现营业收入人民币380亿元，实现净利润人民币104亿元，净资产收益率7.36%，收入和净利润继续位居国内证券公司首位。目前，全国范围内经纪业务分支机构超过300家，分支机构已覆盖全国27个省及直辖市，为全国94个城市的客户提供高品质的综合金融服务。</w:t>
      </w:r>
    </w:p>
    <w:p w:rsidR="0056701F" w:rsidRPr="0056701F" w:rsidRDefault="0056701F" w:rsidP="0056701F">
      <w:pPr>
        <w:pStyle w:val="a4"/>
        <w:spacing w:before="0" w:beforeAutospacing="0" w:after="0" w:afterAutospacing="0" w:line="360" w:lineRule="auto"/>
        <w:ind w:firstLine="555"/>
        <w:rPr>
          <w:rFonts w:ascii="microsoft yahei" w:hAnsi="microsoft yahei"/>
          <w:color w:val="333333"/>
          <w:sz w:val="22"/>
          <w:szCs w:val="21"/>
        </w:rPr>
      </w:pPr>
      <w:r w:rsidRPr="0056701F">
        <w:rPr>
          <w:rFonts w:hint="eastAsia"/>
          <w:color w:val="171C16"/>
          <w:sz w:val="21"/>
          <w:szCs w:val="20"/>
        </w:rPr>
        <w:t>截至2018年3月31日，公司在浙江区域设有7家分公司（浙江分公司、宁波分公司、温州分公司、嘉兴分公司、台州分公司、绍兴分公司、金华分公司）、62家营业部，其中，浙江分公司负责在浙江区域所有分支机构的管理。截至2017年12月31日，浙江分公司净收入21.37亿元，净利润9.11亿元，股票基金交易量3.87</w:t>
      </w:r>
      <w:proofErr w:type="gramStart"/>
      <w:r w:rsidRPr="0056701F">
        <w:rPr>
          <w:rFonts w:hint="eastAsia"/>
          <w:color w:val="171C16"/>
          <w:sz w:val="21"/>
          <w:szCs w:val="20"/>
        </w:rPr>
        <w:t>万亿</w:t>
      </w:r>
      <w:proofErr w:type="gramEnd"/>
      <w:r w:rsidRPr="0056701F">
        <w:rPr>
          <w:rFonts w:hint="eastAsia"/>
          <w:color w:val="171C16"/>
          <w:sz w:val="21"/>
          <w:szCs w:val="20"/>
        </w:rPr>
        <w:t>元，客户资产规模7547.11亿元，客户数243万。公司在区域市场（浙江省）交易量市场份额连续11年排名首位。2017年，公司在中国证监会证券公司分类评价中被评为A类AA级。</w:t>
      </w:r>
    </w:p>
    <w:p w:rsidR="0056701F" w:rsidRPr="0056701F" w:rsidRDefault="0056701F" w:rsidP="0056701F">
      <w:pPr>
        <w:pStyle w:val="a4"/>
        <w:spacing w:before="0" w:beforeAutospacing="0" w:after="0" w:afterAutospacing="0" w:line="360" w:lineRule="auto"/>
        <w:ind w:firstLine="555"/>
        <w:rPr>
          <w:rFonts w:ascii="microsoft yahei" w:hAnsi="microsoft yahei"/>
          <w:color w:val="333333"/>
          <w:sz w:val="22"/>
          <w:szCs w:val="21"/>
        </w:rPr>
      </w:pPr>
      <w:r w:rsidRPr="0056701F">
        <w:rPr>
          <w:rFonts w:hint="eastAsia"/>
          <w:color w:val="171C16"/>
          <w:sz w:val="21"/>
          <w:szCs w:val="20"/>
        </w:rPr>
        <w:t>中信证券股份有限公司浙江分公司经营范围为：证券经纪；证券投资咨询；证券投资基金代销；融资融券；代销金融产品；与证券交易、证券投资活动有关的财务顾问；为期货公司提供中间介绍业务；证券承销与保荐（仅限项目承揽、项目信息传递与推荐、客户关系</w:t>
      </w:r>
      <w:r w:rsidRPr="0056701F">
        <w:rPr>
          <w:rFonts w:hint="eastAsia"/>
          <w:color w:val="171C16"/>
          <w:sz w:val="21"/>
          <w:szCs w:val="20"/>
        </w:rPr>
        <w:lastRenderedPageBreak/>
        <w:t>维护等辅助工作）；证券资产管理（仅限项目承揽、项目信息传递与推荐、客户关系维护等辅助工作）。</w:t>
      </w:r>
    </w:p>
    <w:p w:rsidR="0056701F" w:rsidRPr="0056701F" w:rsidRDefault="0056701F" w:rsidP="0056701F">
      <w:pPr>
        <w:pStyle w:val="a4"/>
        <w:spacing w:before="0" w:beforeAutospacing="0" w:after="0" w:afterAutospacing="0" w:line="360" w:lineRule="auto"/>
        <w:ind w:firstLine="705"/>
        <w:rPr>
          <w:rFonts w:ascii="microsoft yahei" w:hAnsi="microsoft yahei"/>
          <w:color w:val="333333"/>
          <w:sz w:val="22"/>
          <w:szCs w:val="21"/>
        </w:rPr>
      </w:pPr>
      <w:r w:rsidRPr="0056701F">
        <w:rPr>
          <w:rFonts w:hint="eastAsia"/>
          <w:color w:val="171C16"/>
          <w:sz w:val="21"/>
          <w:szCs w:val="20"/>
        </w:rPr>
        <w:t>中信证券股份有限公司浙江分公司根植区域市场，长期以来坚持客户至上，真诚服务的理念，以专业服务不断为客户创造价值。公司致力于为客户提供专业高质综合金融服务，以本土最佳的中信证券研究所团队、投资银行团队等为依托，与客户共成长、共成就，并建立了包括营业网点、呼叫中心、综合服务平台、手机证券等立体化的服务网络。</w:t>
      </w:r>
    </w:p>
    <w:p w:rsidR="0056701F" w:rsidRPr="0056701F" w:rsidRDefault="0056701F" w:rsidP="0056701F">
      <w:pPr>
        <w:pStyle w:val="a4"/>
        <w:spacing w:before="0" w:beforeAutospacing="0" w:after="0" w:afterAutospacing="0" w:line="360" w:lineRule="auto"/>
        <w:ind w:firstLine="420"/>
        <w:rPr>
          <w:rFonts w:ascii="microsoft yahei" w:hAnsi="microsoft yahei"/>
          <w:color w:val="333333"/>
          <w:sz w:val="22"/>
          <w:szCs w:val="21"/>
        </w:rPr>
      </w:pPr>
      <w:r w:rsidRPr="0056701F">
        <w:rPr>
          <w:rFonts w:hint="eastAsia"/>
          <w:color w:val="171C16"/>
          <w:sz w:val="21"/>
          <w:szCs w:val="20"/>
        </w:rPr>
        <w:t>中信证券杭州玉皇山南基金小镇营业部成立于2015年8月，地处风景优美的国家4A级景区内，具备业内领先的私募一站式服务能力和完善的机构业务解决方案，专业服务各类私募基金公司、上市公司、大型机构客户、超高净值客户，定期召开私募服务沙龙、私募路演、资本对接会等高端会议。正能量的高学历年轻团队、系统的员工培养体系、不设限的职业发展通道、具有市场竞争力的薪酬体系以及人性化的员工福利在等你！</w:t>
      </w:r>
    </w:p>
    <w:p w:rsidR="0056701F" w:rsidRPr="0056701F" w:rsidRDefault="0056701F" w:rsidP="0056701F">
      <w:pPr>
        <w:pStyle w:val="a4"/>
        <w:spacing w:before="0" w:beforeAutospacing="0" w:after="0" w:afterAutospacing="0" w:line="360" w:lineRule="auto"/>
        <w:ind w:firstLine="420"/>
        <w:rPr>
          <w:rFonts w:ascii="microsoft yahei" w:hAnsi="microsoft yahei"/>
          <w:color w:val="333333"/>
          <w:sz w:val="22"/>
          <w:szCs w:val="21"/>
        </w:rPr>
      </w:pPr>
      <w:r w:rsidRPr="0056701F">
        <w:rPr>
          <w:rStyle w:val="a5"/>
          <w:rFonts w:hint="eastAsia"/>
          <w:color w:val="171C16"/>
          <w:sz w:val="21"/>
          <w:szCs w:val="20"/>
        </w:rPr>
        <w:t> </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Style w:val="a5"/>
          <w:rFonts w:hint="eastAsia"/>
          <w:color w:val="171C16"/>
          <w:sz w:val="21"/>
          <w:szCs w:val="20"/>
        </w:rPr>
        <w:t>二、招聘岗位</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Style w:val="a5"/>
          <w:rFonts w:hint="eastAsia"/>
          <w:color w:val="171C16"/>
          <w:sz w:val="21"/>
          <w:szCs w:val="20"/>
        </w:rPr>
        <w:t>◆实习生</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Style w:val="a5"/>
          <w:rFonts w:hint="eastAsia"/>
          <w:color w:val="171C16"/>
          <w:sz w:val="21"/>
          <w:szCs w:val="20"/>
        </w:rPr>
        <w:t>岗位职责：</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Fonts w:hint="eastAsia"/>
          <w:color w:val="333333"/>
          <w:sz w:val="20"/>
          <w:szCs w:val="18"/>
        </w:rPr>
        <w:t>◆协助处理客户的日常咨询工作，能够解答客户一般业务的需求；</w:t>
      </w:r>
      <w:r w:rsidRPr="0056701F">
        <w:rPr>
          <w:rFonts w:ascii="microsoft yahei" w:hAnsi="microsoft yahei"/>
          <w:color w:val="333333"/>
          <w:sz w:val="20"/>
          <w:szCs w:val="18"/>
        </w:rPr>
        <w:br/>
      </w:r>
      <w:r w:rsidRPr="0056701F">
        <w:rPr>
          <w:rFonts w:hint="eastAsia"/>
          <w:color w:val="333333"/>
          <w:sz w:val="20"/>
          <w:szCs w:val="18"/>
        </w:rPr>
        <w:t>◆学习证券公司业务运营等相关工作流程；</w:t>
      </w:r>
      <w:r w:rsidRPr="0056701F">
        <w:rPr>
          <w:rFonts w:ascii="microsoft yahei" w:hAnsi="microsoft yahei"/>
          <w:color w:val="333333"/>
          <w:sz w:val="20"/>
          <w:szCs w:val="18"/>
        </w:rPr>
        <w:br/>
      </w:r>
      <w:r w:rsidRPr="0056701F">
        <w:rPr>
          <w:rFonts w:hint="eastAsia"/>
          <w:color w:val="333333"/>
          <w:sz w:val="20"/>
          <w:szCs w:val="18"/>
        </w:rPr>
        <w:t>◆完成上级领导布置的各项任务；</w:t>
      </w:r>
    </w:p>
    <w:p w:rsidR="0056701F" w:rsidRPr="0056701F" w:rsidRDefault="0056701F" w:rsidP="0056701F">
      <w:pPr>
        <w:pStyle w:val="a4"/>
        <w:shd w:val="clear" w:color="auto" w:fill="FFFFFF"/>
        <w:spacing w:before="0" w:beforeAutospacing="0" w:after="0" w:afterAutospacing="0" w:line="360" w:lineRule="auto"/>
        <w:rPr>
          <w:color w:val="000000"/>
          <w:sz w:val="28"/>
        </w:rPr>
      </w:pPr>
      <w:r w:rsidRPr="0056701F">
        <w:rPr>
          <w:rStyle w:val="a5"/>
          <w:rFonts w:ascii="microsoft yahei" w:eastAsia="微软雅黑" w:hAnsi="microsoft yahei"/>
          <w:color w:val="000000"/>
          <w:sz w:val="22"/>
          <w:szCs w:val="21"/>
        </w:rPr>
        <w:t>岗位任职要求：</w:t>
      </w:r>
    </w:p>
    <w:p w:rsidR="0056701F" w:rsidRPr="0056701F" w:rsidRDefault="0056701F" w:rsidP="0056701F">
      <w:pPr>
        <w:pStyle w:val="a4"/>
        <w:shd w:val="clear" w:color="auto" w:fill="FFFFFF"/>
        <w:spacing w:before="0" w:beforeAutospacing="0" w:after="0" w:afterAutospacing="0" w:line="360" w:lineRule="auto"/>
        <w:rPr>
          <w:rFonts w:ascii="Verdana" w:hAnsi="Verdana" w:hint="eastAsia"/>
          <w:color w:val="000000"/>
          <w:sz w:val="28"/>
        </w:rPr>
      </w:pPr>
      <w:r w:rsidRPr="0056701F">
        <w:rPr>
          <w:rFonts w:ascii="微软雅黑" w:eastAsia="微软雅黑" w:hAnsi="微软雅黑" w:hint="eastAsia"/>
          <w:color w:val="000000"/>
          <w:sz w:val="22"/>
          <w:szCs w:val="21"/>
        </w:rPr>
        <w:t>◆</w:t>
      </w:r>
      <w:r w:rsidRPr="0056701F">
        <w:rPr>
          <w:rFonts w:ascii="微软雅黑" w:eastAsia="微软雅黑" w:hAnsi="微软雅黑" w:hint="eastAsia"/>
          <w:color w:val="000000"/>
          <w:sz w:val="28"/>
        </w:rPr>
        <w:t>2019年国内外全日制本科及以上学历在校生，</w:t>
      </w:r>
      <w:r w:rsidRPr="0056701F">
        <w:rPr>
          <w:rFonts w:ascii="微软雅黑" w:eastAsia="微软雅黑" w:hAnsi="微软雅黑" w:hint="eastAsia"/>
          <w:color w:val="000000"/>
          <w:sz w:val="22"/>
          <w:szCs w:val="21"/>
        </w:rPr>
        <w:t>具备责任心及良好的人际交往能力；</w:t>
      </w:r>
    </w:p>
    <w:p w:rsidR="0056701F" w:rsidRPr="0056701F" w:rsidRDefault="0056701F" w:rsidP="0056701F">
      <w:pPr>
        <w:pStyle w:val="a4"/>
        <w:shd w:val="clear" w:color="auto" w:fill="FFFFFF"/>
        <w:spacing w:before="0" w:beforeAutospacing="0" w:after="0" w:afterAutospacing="0" w:line="360" w:lineRule="auto"/>
        <w:rPr>
          <w:rFonts w:ascii="Verdana" w:hAnsi="Verdana"/>
          <w:color w:val="000000"/>
          <w:sz w:val="28"/>
        </w:rPr>
      </w:pPr>
      <w:r w:rsidRPr="0056701F">
        <w:rPr>
          <w:rFonts w:ascii="微软雅黑" w:eastAsia="微软雅黑" w:hAnsi="微软雅黑" w:hint="eastAsia"/>
          <w:color w:val="000000"/>
          <w:sz w:val="28"/>
        </w:rPr>
        <w:t>◆</w:t>
      </w:r>
      <w:r w:rsidRPr="0056701F">
        <w:rPr>
          <w:rFonts w:ascii="microsoft yahei" w:eastAsia="微软雅黑" w:hAnsi="microsoft yahei"/>
          <w:color w:val="000000"/>
          <w:sz w:val="28"/>
        </w:rPr>
        <w:t>热爱证券行业，有意向从事金融服务类工作，希望通过实习深入了解证券行业；</w:t>
      </w:r>
      <w:r w:rsidRPr="0056701F">
        <w:rPr>
          <w:rFonts w:ascii="microsoft yahei" w:eastAsia="微软雅黑" w:hAnsi="microsoft yahei"/>
          <w:color w:val="000000"/>
          <w:sz w:val="28"/>
        </w:rPr>
        <w:br/>
      </w:r>
      <w:r w:rsidRPr="0056701F">
        <w:rPr>
          <w:rFonts w:ascii="微软雅黑" w:eastAsia="微软雅黑" w:hAnsi="微软雅黑" w:hint="eastAsia"/>
          <w:color w:val="000000"/>
          <w:sz w:val="28"/>
        </w:rPr>
        <w:t>◆</w:t>
      </w:r>
      <w:r w:rsidRPr="0056701F">
        <w:rPr>
          <w:rFonts w:ascii="microsoft yahei" w:eastAsia="微软雅黑" w:hAnsi="microsoft yahei"/>
          <w:color w:val="000000"/>
          <w:sz w:val="28"/>
        </w:rPr>
        <w:t>无违法违规记录，具备良好的职业道德与专业素质</w:t>
      </w:r>
      <w:r w:rsidRPr="0056701F">
        <w:rPr>
          <w:rFonts w:ascii="微软雅黑" w:eastAsia="微软雅黑" w:hAnsi="微软雅黑" w:hint="eastAsia"/>
          <w:color w:val="000000"/>
          <w:sz w:val="28"/>
        </w:rPr>
        <w:t>；</w:t>
      </w:r>
      <w:r w:rsidRPr="0056701F">
        <w:rPr>
          <w:rFonts w:ascii="microsoft yahei" w:eastAsia="微软雅黑" w:hAnsi="microsoft yahei"/>
          <w:color w:val="000000"/>
          <w:sz w:val="22"/>
          <w:szCs w:val="21"/>
        </w:rPr>
        <w:br/>
      </w:r>
      <w:r w:rsidRPr="0056701F">
        <w:rPr>
          <w:rFonts w:ascii="微软雅黑" w:eastAsia="微软雅黑" w:hAnsi="微软雅黑" w:hint="eastAsia"/>
          <w:color w:val="000000"/>
          <w:sz w:val="22"/>
          <w:szCs w:val="21"/>
        </w:rPr>
        <w:t>◆实习时间最少持续一个月，可长期实习者优先，实习表现优秀者有转正机会；</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Style w:val="a5"/>
          <w:rFonts w:hint="eastAsia"/>
          <w:color w:val="171C16"/>
          <w:sz w:val="21"/>
          <w:szCs w:val="20"/>
        </w:rPr>
        <w:t> </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Style w:val="a5"/>
          <w:rFonts w:hint="eastAsia"/>
          <w:color w:val="171C16"/>
          <w:sz w:val="21"/>
          <w:szCs w:val="20"/>
        </w:rPr>
        <w:t>三、联系方式</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Fonts w:hint="eastAsia"/>
          <w:color w:val="171C16"/>
          <w:sz w:val="21"/>
          <w:szCs w:val="20"/>
        </w:rPr>
        <w:lastRenderedPageBreak/>
        <w:t>邮箱：zhangshuya@citics.com;linyuanqing@citics.com</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Fonts w:hint="eastAsia"/>
          <w:color w:val="171C16"/>
          <w:sz w:val="21"/>
          <w:szCs w:val="20"/>
        </w:rPr>
        <w:t>地址：杭州市上城区白云路20 号（八卦田旁）基金小镇一期20 幢</w:t>
      </w:r>
    </w:p>
    <w:p w:rsidR="0056701F" w:rsidRPr="0056701F" w:rsidRDefault="0056701F" w:rsidP="0056701F">
      <w:pPr>
        <w:pStyle w:val="a4"/>
        <w:spacing w:before="0" w:beforeAutospacing="0" w:after="0" w:afterAutospacing="0" w:line="360" w:lineRule="auto"/>
        <w:rPr>
          <w:rFonts w:ascii="microsoft yahei" w:hAnsi="microsoft yahei"/>
          <w:color w:val="333333"/>
          <w:sz w:val="22"/>
          <w:szCs w:val="21"/>
        </w:rPr>
      </w:pPr>
      <w:r w:rsidRPr="0056701F">
        <w:rPr>
          <w:rFonts w:hint="eastAsia"/>
          <w:color w:val="171C16"/>
          <w:sz w:val="21"/>
          <w:szCs w:val="20"/>
        </w:rPr>
        <w:t>联系电话：0571-85783736 林女士 张女士</w:t>
      </w:r>
    </w:p>
    <w:p w:rsidR="0056701F" w:rsidRPr="0056701F" w:rsidRDefault="0056701F" w:rsidP="0056701F">
      <w:pPr>
        <w:pStyle w:val="a4"/>
        <w:spacing w:before="0" w:beforeAutospacing="0" w:after="0" w:afterAutospacing="0" w:line="360" w:lineRule="auto"/>
        <w:jc w:val="both"/>
        <w:rPr>
          <w:rFonts w:ascii="microsoft yahei" w:hAnsi="microsoft yahei"/>
          <w:color w:val="333333"/>
          <w:sz w:val="22"/>
          <w:szCs w:val="21"/>
        </w:rPr>
      </w:pPr>
      <w:r w:rsidRPr="0056701F">
        <w:rPr>
          <w:rFonts w:hint="eastAsia"/>
          <w:color w:val="171C16"/>
          <w:sz w:val="21"/>
          <w:szCs w:val="20"/>
        </w:rPr>
        <w:t>                               中信证券杭州玉皇山南基金小镇营业部</w:t>
      </w:r>
    </w:p>
    <w:p w:rsidR="0056701F" w:rsidRDefault="0056701F">
      <w:pPr>
        <w:rPr>
          <w:rFonts w:hint="eastAsia"/>
        </w:rPr>
      </w:pPr>
    </w:p>
    <w:p w:rsidR="0056701F" w:rsidRDefault="0056701F" w:rsidP="0056701F">
      <w:pPr>
        <w:pStyle w:val="a4"/>
        <w:spacing w:before="0" w:beforeAutospacing="0" w:after="0" w:afterAutospacing="0"/>
        <w:ind w:firstLine="420"/>
        <w:jc w:val="both"/>
        <w:rPr>
          <w:rFonts w:ascii="微软雅黑" w:eastAsia="微软雅黑" w:hAnsi="微软雅黑" w:hint="eastAsia"/>
          <w:color w:val="333333"/>
        </w:rPr>
      </w:pPr>
    </w:p>
    <w:p w:rsidR="0056701F" w:rsidRDefault="0056701F" w:rsidP="0056701F">
      <w:pPr>
        <w:pStyle w:val="a4"/>
        <w:spacing w:before="0" w:beforeAutospacing="0" w:after="0" w:afterAutospacing="0"/>
        <w:ind w:firstLine="420"/>
        <w:jc w:val="both"/>
        <w:rPr>
          <w:color w:val="333333"/>
        </w:rPr>
      </w:pPr>
      <w:r>
        <w:rPr>
          <w:rFonts w:ascii="微软雅黑" w:eastAsia="微软雅黑" w:hAnsi="微软雅黑" w:hint="eastAsia"/>
          <w:color w:val="333333"/>
        </w:rPr>
        <w:t>中信证券股份有限公司（简称“中信证券”，A股代码“600030”、H股代码“6030”）成立于1995年，2003年1月6日在上海证券交易所挂牌上市交易，2011年10月6日在香港联合交易所上市交易。经过二十余年的发展，已发展成为A+H综合经营的国际化投资银行。公司目前拥有30个部门及业务线，控股6家主要子公司，人员总数1.6万余人。2016年，公司实现营业收入人民币380亿元，实现净利润人民币104亿元，净资产收益率7.36%，收入和净利润继续位居国内证券公司首位。目前，全国范围内经纪业务分支机构超过300家，分支机构已覆盖全国27个省及直辖市，为全国94个城市的客户提供高品质的综合金融服务。</w:t>
      </w:r>
    </w:p>
    <w:p w:rsidR="0056701F" w:rsidRDefault="0056701F" w:rsidP="0056701F">
      <w:pPr>
        <w:pStyle w:val="a4"/>
        <w:spacing w:before="0" w:beforeAutospacing="0" w:after="0" w:afterAutospacing="0"/>
        <w:ind w:firstLine="555"/>
        <w:jc w:val="both"/>
        <w:rPr>
          <w:rFonts w:hint="eastAsia"/>
          <w:color w:val="333333"/>
        </w:rPr>
      </w:pPr>
      <w:r>
        <w:rPr>
          <w:rFonts w:ascii="微软雅黑" w:eastAsia="微软雅黑" w:hAnsi="微软雅黑" w:hint="eastAsia"/>
          <w:color w:val="333333"/>
        </w:rPr>
        <w:t>截至2018年3月31日，公司在浙江区域设有7家分公司（浙江分公司、宁波分公司、温州分公司、嘉兴分公司、台州分公司、绍兴分公司、金华分公司）、62家营业部，其中，浙江分公司负责在浙江区域所有分支机构的管理。截至2017年12月31日，浙江分公司净收入21.37亿元，净利润9.11亿元，股票基金交易量3.87</w:t>
      </w:r>
      <w:proofErr w:type="gramStart"/>
      <w:r>
        <w:rPr>
          <w:rFonts w:ascii="微软雅黑" w:eastAsia="微软雅黑" w:hAnsi="微软雅黑" w:hint="eastAsia"/>
          <w:color w:val="333333"/>
        </w:rPr>
        <w:t>万亿</w:t>
      </w:r>
      <w:proofErr w:type="gramEnd"/>
      <w:r>
        <w:rPr>
          <w:rFonts w:ascii="微软雅黑" w:eastAsia="微软雅黑" w:hAnsi="微软雅黑" w:hint="eastAsia"/>
          <w:color w:val="333333"/>
        </w:rPr>
        <w:t>元，客户资产规模7547.11亿元，客户数243万。公司在区域市场（浙江省）交易量市场份额连续11年排名首位。2017年，公司在中国证监会证券公司分类评价中被评为A类AA级。</w:t>
      </w:r>
    </w:p>
    <w:p w:rsidR="0056701F" w:rsidRDefault="0056701F" w:rsidP="0056701F">
      <w:pPr>
        <w:pStyle w:val="a4"/>
        <w:spacing w:before="0" w:beforeAutospacing="0" w:after="0" w:afterAutospacing="0"/>
        <w:ind w:firstLine="555"/>
        <w:jc w:val="both"/>
        <w:rPr>
          <w:rFonts w:hint="eastAsia"/>
          <w:color w:val="333333"/>
        </w:rPr>
      </w:pPr>
      <w:r>
        <w:rPr>
          <w:rFonts w:ascii="微软雅黑" w:eastAsia="微软雅黑" w:hAnsi="微软雅黑" w:hint="eastAsia"/>
          <w:color w:val="333333"/>
        </w:rPr>
        <w:lastRenderedPageBreak/>
        <w:t>中信证券股份有限公司浙江分公司经营范围为：证券经纪；证券投资咨询；证券投资基金代销；融资融券；代销金融产品；与证券交易、证券投资活动有关的财务顾问；为期货公司提供中间介绍业务；证券承销与保荐（仅限项目承揽、项目信息传递与推荐、客户关系维护等辅助工作）；证券资产管理（仅限项目承揽、项目信息传递与推荐、客户关系维护等辅助工作）。</w:t>
      </w:r>
    </w:p>
    <w:p w:rsidR="0056701F" w:rsidRDefault="0056701F" w:rsidP="0056701F">
      <w:pPr>
        <w:pStyle w:val="a4"/>
        <w:spacing w:before="0" w:beforeAutospacing="0" w:after="0" w:afterAutospacing="0"/>
        <w:ind w:firstLine="705"/>
        <w:jc w:val="both"/>
        <w:rPr>
          <w:rFonts w:hint="eastAsia"/>
          <w:color w:val="333333"/>
        </w:rPr>
      </w:pPr>
      <w:r>
        <w:rPr>
          <w:rFonts w:ascii="微软雅黑" w:eastAsia="微软雅黑" w:hAnsi="微软雅黑" w:hint="eastAsia"/>
          <w:color w:val="333333"/>
        </w:rPr>
        <w:t>中信证券股份有限公司浙江分公司根植区域市场，长期以来坚持客户至上，真诚服务的理念，以专业服务不断为客户创造价值。公司致力于为客户提供专业高质综合金融服务，以本土最佳的中信证券研究所团队、投资银行团队等为依托，与客户共成长、共成就，并建立了包括营业网点、呼叫中心、综合服务平台、手机证券等立体化的服务网络。</w:t>
      </w:r>
    </w:p>
    <w:p w:rsidR="0056701F" w:rsidRDefault="0056701F" w:rsidP="0056701F">
      <w:pPr>
        <w:pStyle w:val="a4"/>
        <w:spacing w:before="0" w:beforeAutospacing="0" w:after="0" w:afterAutospacing="0"/>
        <w:ind w:firstLine="705"/>
        <w:jc w:val="both"/>
        <w:rPr>
          <w:rFonts w:hint="eastAsia"/>
          <w:color w:val="333333"/>
        </w:rPr>
      </w:pPr>
      <w:r>
        <w:rPr>
          <w:rFonts w:ascii="微软雅黑" w:eastAsia="微软雅黑" w:hAnsi="微软雅黑" w:hint="eastAsia"/>
          <w:color w:val="333333"/>
        </w:rPr>
        <w:t>营业部介绍</w:t>
      </w:r>
    </w:p>
    <w:p w:rsidR="0056701F" w:rsidRDefault="0056701F" w:rsidP="0056701F">
      <w:pPr>
        <w:pStyle w:val="a4"/>
        <w:spacing w:before="0" w:beforeAutospacing="0" w:after="0" w:afterAutospacing="0"/>
        <w:ind w:firstLine="705"/>
        <w:jc w:val="both"/>
        <w:rPr>
          <w:rFonts w:hint="eastAsia"/>
          <w:color w:val="333333"/>
        </w:rPr>
      </w:pPr>
      <w:r>
        <w:rPr>
          <w:rFonts w:ascii="微软雅黑" w:eastAsia="微软雅黑" w:hAnsi="微软雅黑" w:hint="eastAsia"/>
          <w:color w:val="333333"/>
        </w:rPr>
        <w:t>中信证券股份有限公司杭州玉皇山南基金小镇证券营业部位于基金小镇一期核心地块，地处风景秀美的玉皇山南、八卦田畔，是小镇重点引进的金融服务中介机构。营业部整合行业优质资源，专业服务各类私募基金管理人、上市公司、大型机构客户和超高净值客户。向私募基金管理人提供包括交易培训、公司注册、种子基金、产品设计、运营外包、产品托管、投资交易、资本引</w:t>
      </w:r>
      <w:proofErr w:type="gramStart"/>
      <w:r>
        <w:rPr>
          <w:rFonts w:ascii="微软雅黑" w:eastAsia="微软雅黑" w:hAnsi="微软雅黑" w:hint="eastAsia"/>
          <w:color w:val="333333"/>
        </w:rPr>
        <w:t>介</w:t>
      </w:r>
      <w:proofErr w:type="gramEnd"/>
      <w:r>
        <w:rPr>
          <w:rFonts w:ascii="微软雅黑" w:eastAsia="微软雅黑" w:hAnsi="微软雅黑" w:hint="eastAsia"/>
          <w:color w:val="333333"/>
        </w:rPr>
        <w:t>、研究支持等一站式服务；向上市公司提供完整的投融资及财富管理解决方案；向各类机构客户和超高净值客户提供优质的资产，量身定制金融产品及服务，是您理想的投资交易中心、财富管理中信、私募产品展示中心</w:t>
      </w:r>
    </w:p>
    <w:p w:rsidR="0056701F" w:rsidRPr="0056701F" w:rsidRDefault="0056701F">
      <w:pPr>
        <w:rPr>
          <w:rFonts w:hint="eastAsia"/>
        </w:rPr>
      </w:pPr>
    </w:p>
    <w:sectPr w:rsidR="0056701F" w:rsidRPr="005670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43DDE"/>
    <w:multiLevelType w:val="multilevel"/>
    <w:tmpl w:val="776A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465"/>
    <w:rsid w:val="00241027"/>
    <w:rsid w:val="0056701F"/>
    <w:rsid w:val="00722465"/>
    <w:rsid w:val="00C81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ssfirst">
    <w:name w:val="messfirst"/>
    <w:basedOn w:val="a"/>
    <w:rsid w:val="0056701F"/>
    <w:pPr>
      <w:widowControl/>
      <w:spacing w:before="100" w:beforeAutospacing="1" w:after="100" w:afterAutospacing="1"/>
      <w:jc w:val="left"/>
    </w:pPr>
    <w:rPr>
      <w:rFonts w:ascii="宋体" w:eastAsia="宋体" w:hAnsi="宋体" w:cs="宋体"/>
      <w:kern w:val="0"/>
      <w:sz w:val="24"/>
      <w:szCs w:val="24"/>
    </w:rPr>
  </w:style>
  <w:style w:type="paragraph" w:customStyle="1" w:styleId="messsec">
    <w:name w:val="messsec"/>
    <w:basedOn w:val="a"/>
    <w:rsid w:val="0056701F"/>
    <w:pPr>
      <w:widowControl/>
      <w:spacing w:before="100" w:beforeAutospacing="1" w:after="100" w:afterAutospacing="1"/>
      <w:jc w:val="left"/>
    </w:pPr>
    <w:rPr>
      <w:rFonts w:ascii="宋体" w:eastAsia="宋体" w:hAnsi="宋体" w:cs="宋体"/>
      <w:kern w:val="0"/>
      <w:sz w:val="24"/>
      <w:szCs w:val="24"/>
    </w:rPr>
  </w:style>
  <w:style w:type="paragraph" w:customStyle="1" w:styleId="messthree">
    <w:name w:val="messthree"/>
    <w:basedOn w:val="a"/>
    <w:rsid w:val="0056701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6701F"/>
  </w:style>
  <w:style w:type="character" w:styleId="a3">
    <w:name w:val="Hyperlink"/>
    <w:basedOn w:val="a0"/>
    <w:uiPriority w:val="99"/>
    <w:semiHidden/>
    <w:unhideWhenUsed/>
    <w:rsid w:val="0056701F"/>
    <w:rPr>
      <w:color w:val="0000FF"/>
      <w:u w:val="single"/>
    </w:rPr>
  </w:style>
  <w:style w:type="paragraph" w:styleId="a4">
    <w:name w:val="Normal (Web)"/>
    <w:basedOn w:val="a"/>
    <w:uiPriority w:val="99"/>
    <w:semiHidden/>
    <w:unhideWhenUsed/>
    <w:rsid w:val="0056701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670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ssfirst">
    <w:name w:val="messfirst"/>
    <w:basedOn w:val="a"/>
    <w:rsid w:val="0056701F"/>
    <w:pPr>
      <w:widowControl/>
      <w:spacing w:before="100" w:beforeAutospacing="1" w:after="100" w:afterAutospacing="1"/>
      <w:jc w:val="left"/>
    </w:pPr>
    <w:rPr>
      <w:rFonts w:ascii="宋体" w:eastAsia="宋体" w:hAnsi="宋体" w:cs="宋体"/>
      <w:kern w:val="0"/>
      <w:sz w:val="24"/>
      <w:szCs w:val="24"/>
    </w:rPr>
  </w:style>
  <w:style w:type="paragraph" w:customStyle="1" w:styleId="messsec">
    <w:name w:val="messsec"/>
    <w:basedOn w:val="a"/>
    <w:rsid w:val="0056701F"/>
    <w:pPr>
      <w:widowControl/>
      <w:spacing w:before="100" w:beforeAutospacing="1" w:after="100" w:afterAutospacing="1"/>
      <w:jc w:val="left"/>
    </w:pPr>
    <w:rPr>
      <w:rFonts w:ascii="宋体" w:eastAsia="宋体" w:hAnsi="宋体" w:cs="宋体"/>
      <w:kern w:val="0"/>
      <w:sz w:val="24"/>
      <w:szCs w:val="24"/>
    </w:rPr>
  </w:style>
  <w:style w:type="paragraph" w:customStyle="1" w:styleId="messthree">
    <w:name w:val="messthree"/>
    <w:basedOn w:val="a"/>
    <w:rsid w:val="0056701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6701F"/>
  </w:style>
  <w:style w:type="character" w:styleId="a3">
    <w:name w:val="Hyperlink"/>
    <w:basedOn w:val="a0"/>
    <w:uiPriority w:val="99"/>
    <w:semiHidden/>
    <w:unhideWhenUsed/>
    <w:rsid w:val="0056701F"/>
    <w:rPr>
      <w:color w:val="0000FF"/>
      <w:u w:val="single"/>
    </w:rPr>
  </w:style>
  <w:style w:type="paragraph" w:styleId="a4">
    <w:name w:val="Normal (Web)"/>
    <w:basedOn w:val="a"/>
    <w:uiPriority w:val="99"/>
    <w:semiHidden/>
    <w:unhideWhenUsed/>
    <w:rsid w:val="0056701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670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2158">
      <w:bodyDiv w:val="1"/>
      <w:marLeft w:val="0"/>
      <w:marRight w:val="0"/>
      <w:marTop w:val="0"/>
      <w:marBottom w:val="0"/>
      <w:divBdr>
        <w:top w:val="none" w:sz="0" w:space="0" w:color="auto"/>
        <w:left w:val="none" w:sz="0" w:space="0" w:color="auto"/>
        <w:bottom w:val="none" w:sz="0" w:space="0" w:color="auto"/>
        <w:right w:val="none" w:sz="0" w:space="0" w:color="auto"/>
      </w:divBdr>
    </w:div>
    <w:div w:id="205025721">
      <w:bodyDiv w:val="1"/>
      <w:marLeft w:val="0"/>
      <w:marRight w:val="0"/>
      <w:marTop w:val="0"/>
      <w:marBottom w:val="0"/>
      <w:divBdr>
        <w:top w:val="none" w:sz="0" w:space="0" w:color="auto"/>
        <w:left w:val="none" w:sz="0" w:space="0" w:color="auto"/>
        <w:bottom w:val="none" w:sz="0" w:space="0" w:color="auto"/>
        <w:right w:val="none" w:sz="0" w:space="0" w:color="auto"/>
      </w:divBdr>
    </w:div>
    <w:div w:id="217594811">
      <w:bodyDiv w:val="1"/>
      <w:marLeft w:val="0"/>
      <w:marRight w:val="0"/>
      <w:marTop w:val="0"/>
      <w:marBottom w:val="0"/>
      <w:divBdr>
        <w:top w:val="none" w:sz="0" w:space="0" w:color="auto"/>
        <w:left w:val="none" w:sz="0" w:space="0" w:color="auto"/>
        <w:bottom w:val="none" w:sz="0" w:space="0" w:color="auto"/>
        <w:right w:val="none" w:sz="0" w:space="0" w:color="auto"/>
      </w:divBdr>
    </w:div>
    <w:div w:id="335813689">
      <w:bodyDiv w:val="1"/>
      <w:marLeft w:val="0"/>
      <w:marRight w:val="0"/>
      <w:marTop w:val="0"/>
      <w:marBottom w:val="0"/>
      <w:divBdr>
        <w:top w:val="none" w:sz="0" w:space="0" w:color="auto"/>
        <w:left w:val="none" w:sz="0" w:space="0" w:color="auto"/>
        <w:bottom w:val="none" w:sz="0" w:space="0" w:color="auto"/>
        <w:right w:val="none" w:sz="0" w:space="0" w:color="auto"/>
      </w:divBdr>
    </w:div>
    <w:div w:id="399601251">
      <w:bodyDiv w:val="1"/>
      <w:marLeft w:val="0"/>
      <w:marRight w:val="0"/>
      <w:marTop w:val="0"/>
      <w:marBottom w:val="0"/>
      <w:divBdr>
        <w:top w:val="none" w:sz="0" w:space="0" w:color="auto"/>
        <w:left w:val="none" w:sz="0" w:space="0" w:color="auto"/>
        <w:bottom w:val="none" w:sz="0" w:space="0" w:color="auto"/>
        <w:right w:val="none" w:sz="0" w:space="0" w:color="auto"/>
      </w:divBdr>
      <w:divsChild>
        <w:div w:id="975256693">
          <w:marLeft w:val="0"/>
          <w:marRight w:val="0"/>
          <w:marTop w:val="0"/>
          <w:marBottom w:val="0"/>
          <w:divBdr>
            <w:top w:val="none" w:sz="0" w:space="0" w:color="auto"/>
            <w:left w:val="none" w:sz="0" w:space="0" w:color="auto"/>
            <w:bottom w:val="none" w:sz="0" w:space="0" w:color="auto"/>
            <w:right w:val="none" w:sz="0" w:space="0" w:color="auto"/>
          </w:divBdr>
        </w:div>
      </w:divsChild>
    </w:div>
    <w:div w:id="820971393">
      <w:bodyDiv w:val="1"/>
      <w:marLeft w:val="0"/>
      <w:marRight w:val="0"/>
      <w:marTop w:val="0"/>
      <w:marBottom w:val="0"/>
      <w:divBdr>
        <w:top w:val="none" w:sz="0" w:space="0" w:color="auto"/>
        <w:left w:val="none" w:sz="0" w:space="0" w:color="auto"/>
        <w:bottom w:val="none" w:sz="0" w:space="0" w:color="auto"/>
        <w:right w:val="none" w:sz="0" w:space="0" w:color="auto"/>
      </w:divBdr>
    </w:div>
    <w:div w:id="887035715">
      <w:bodyDiv w:val="1"/>
      <w:marLeft w:val="0"/>
      <w:marRight w:val="0"/>
      <w:marTop w:val="0"/>
      <w:marBottom w:val="0"/>
      <w:divBdr>
        <w:top w:val="none" w:sz="0" w:space="0" w:color="auto"/>
        <w:left w:val="none" w:sz="0" w:space="0" w:color="auto"/>
        <w:bottom w:val="none" w:sz="0" w:space="0" w:color="auto"/>
        <w:right w:val="none" w:sz="0" w:space="0" w:color="auto"/>
      </w:divBdr>
    </w:div>
    <w:div w:id="1075975447">
      <w:bodyDiv w:val="1"/>
      <w:marLeft w:val="0"/>
      <w:marRight w:val="0"/>
      <w:marTop w:val="0"/>
      <w:marBottom w:val="0"/>
      <w:divBdr>
        <w:top w:val="none" w:sz="0" w:space="0" w:color="auto"/>
        <w:left w:val="none" w:sz="0" w:space="0" w:color="auto"/>
        <w:bottom w:val="none" w:sz="0" w:space="0" w:color="auto"/>
        <w:right w:val="none" w:sz="0" w:space="0" w:color="auto"/>
      </w:divBdr>
    </w:div>
    <w:div w:id="1183787544">
      <w:bodyDiv w:val="1"/>
      <w:marLeft w:val="0"/>
      <w:marRight w:val="0"/>
      <w:marTop w:val="0"/>
      <w:marBottom w:val="0"/>
      <w:divBdr>
        <w:top w:val="none" w:sz="0" w:space="0" w:color="auto"/>
        <w:left w:val="none" w:sz="0" w:space="0" w:color="auto"/>
        <w:bottom w:val="none" w:sz="0" w:space="0" w:color="auto"/>
        <w:right w:val="none" w:sz="0" w:space="0" w:color="auto"/>
      </w:divBdr>
    </w:div>
    <w:div w:id="1208489678">
      <w:bodyDiv w:val="1"/>
      <w:marLeft w:val="0"/>
      <w:marRight w:val="0"/>
      <w:marTop w:val="0"/>
      <w:marBottom w:val="0"/>
      <w:divBdr>
        <w:top w:val="none" w:sz="0" w:space="0" w:color="auto"/>
        <w:left w:val="none" w:sz="0" w:space="0" w:color="auto"/>
        <w:bottom w:val="none" w:sz="0" w:space="0" w:color="auto"/>
        <w:right w:val="none" w:sz="0" w:space="0" w:color="auto"/>
      </w:divBdr>
    </w:div>
    <w:div w:id="1350181272">
      <w:bodyDiv w:val="1"/>
      <w:marLeft w:val="0"/>
      <w:marRight w:val="0"/>
      <w:marTop w:val="0"/>
      <w:marBottom w:val="0"/>
      <w:divBdr>
        <w:top w:val="none" w:sz="0" w:space="0" w:color="auto"/>
        <w:left w:val="none" w:sz="0" w:space="0" w:color="auto"/>
        <w:bottom w:val="none" w:sz="0" w:space="0" w:color="auto"/>
        <w:right w:val="none" w:sz="0" w:space="0" w:color="auto"/>
      </w:divBdr>
    </w:div>
    <w:div w:id="1359547485">
      <w:bodyDiv w:val="1"/>
      <w:marLeft w:val="0"/>
      <w:marRight w:val="0"/>
      <w:marTop w:val="0"/>
      <w:marBottom w:val="0"/>
      <w:divBdr>
        <w:top w:val="none" w:sz="0" w:space="0" w:color="auto"/>
        <w:left w:val="none" w:sz="0" w:space="0" w:color="auto"/>
        <w:bottom w:val="none" w:sz="0" w:space="0" w:color="auto"/>
        <w:right w:val="none" w:sz="0" w:space="0" w:color="auto"/>
      </w:divBdr>
    </w:div>
    <w:div w:id="1663046172">
      <w:bodyDiv w:val="1"/>
      <w:marLeft w:val="0"/>
      <w:marRight w:val="0"/>
      <w:marTop w:val="0"/>
      <w:marBottom w:val="0"/>
      <w:divBdr>
        <w:top w:val="none" w:sz="0" w:space="0" w:color="auto"/>
        <w:left w:val="none" w:sz="0" w:space="0" w:color="auto"/>
        <w:bottom w:val="none" w:sz="0" w:space="0" w:color="auto"/>
        <w:right w:val="none" w:sz="0" w:space="0" w:color="auto"/>
      </w:divBdr>
    </w:div>
    <w:div w:id="196642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442</Words>
  <Characters>2524</Characters>
  <Application>Microsoft Office Word</Application>
  <DocSecurity>0</DocSecurity>
  <Lines>21</Lines>
  <Paragraphs>5</Paragraphs>
  <ScaleCrop>false</ScaleCrop>
  <Company>china</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2019-04-03T01:27:00Z</dcterms:created>
  <dcterms:modified xsi:type="dcterms:W3CDTF">2019-04-03T01:29:00Z</dcterms:modified>
</cp:coreProperties>
</file>