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5B43C9" w14:textId="77777777" w:rsidR="00381A4A" w:rsidRPr="00381A4A" w:rsidRDefault="00381A4A" w:rsidP="00381A4A">
      <w:pPr>
        <w:widowControl/>
        <w:spacing w:line="555" w:lineRule="atLeast"/>
        <w:jc w:val="center"/>
        <w:rPr>
          <w:rFonts w:ascii="微软雅黑" w:eastAsia="微软雅黑" w:hAnsi="微软雅黑" w:cs="宋体"/>
          <w:kern w:val="0"/>
          <w:sz w:val="24"/>
          <w:szCs w:val="24"/>
        </w:rPr>
      </w:pPr>
      <w:r w:rsidRPr="00381A4A">
        <w:rPr>
          <w:rFonts w:ascii="宋体" w:hAnsi="宋体" w:cs="宋体" w:hint="eastAsia"/>
          <w:b/>
          <w:bCs/>
          <w:kern w:val="0"/>
          <w:sz w:val="48"/>
          <w:szCs w:val="48"/>
        </w:rPr>
        <w:br/>
        <w:t>中国人寿浙江省分公司2020年度春季校园招聘启事</w:t>
      </w:r>
    </w:p>
    <w:p w14:paraId="4D4440B9" w14:textId="77777777" w:rsidR="00381A4A" w:rsidRPr="00381A4A" w:rsidRDefault="00381A4A" w:rsidP="00381A4A">
      <w:pPr>
        <w:widowControl/>
        <w:spacing w:line="555" w:lineRule="atLeast"/>
        <w:ind w:firstLine="645"/>
        <w:jc w:val="left"/>
        <w:rPr>
          <w:rFonts w:ascii="微软雅黑" w:eastAsia="微软雅黑" w:hAnsi="微软雅黑" w:cs="宋体" w:hint="eastAsia"/>
          <w:kern w:val="0"/>
          <w:sz w:val="24"/>
          <w:szCs w:val="24"/>
        </w:rPr>
      </w:pPr>
      <w:r w:rsidRPr="00381A4A">
        <w:rPr>
          <w:rFonts w:eastAsia="黑体" w:cs="Calibri"/>
          <w:kern w:val="0"/>
          <w:sz w:val="32"/>
          <w:szCs w:val="32"/>
        </w:rPr>
        <w:t> </w:t>
      </w:r>
    </w:p>
    <w:p w14:paraId="4E73D6B8" w14:textId="77777777" w:rsidR="00381A4A" w:rsidRPr="00381A4A" w:rsidRDefault="00381A4A" w:rsidP="00381A4A">
      <w:pPr>
        <w:widowControl/>
        <w:spacing w:line="555" w:lineRule="atLeast"/>
        <w:ind w:firstLine="645"/>
        <w:jc w:val="left"/>
        <w:rPr>
          <w:rFonts w:ascii="微软雅黑" w:eastAsia="微软雅黑" w:hAnsi="微软雅黑" w:cs="宋体" w:hint="eastAsia"/>
          <w:kern w:val="0"/>
          <w:sz w:val="24"/>
          <w:szCs w:val="24"/>
        </w:rPr>
      </w:pPr>
      <w:r w:rsidRPr="00381A4A">
        <w:rPr>
          <w:rFonts w:ascii="黑体" w:eastAsia="黑体" w:hAnsi="黑体" w:cs="宋体" w:hint="eastAsia"/>
          <w:kern w:val="0"/>
          <w:sz w:val="32"/>
          <w:szCs w:val="32"/>
        </w:rPr>
        <w:t>一、公司简介</w:t>
      </w:r>
    </w:p>
    <w:p w14:paraId="4D011EB2" w14:textId="77777777" w:rsidR="00381A4A" w:rsidRPr="00381A4A" w:rsidRDefault="00381A4A" w:rsidP="00381A4A">
      <w:pPr>
        <w:widowControl/>
        <w:ind w:firstLine="645"/>
        <w:jc w:val="left"/>
        <w:rPr>
          <w:rFonts w:ascii="微软雅黑" w:eastAsia="微软雅黑" w:hAnsi="微软雅黑" w:cs="宋体" w:hint="eastAsia"/>
          <w:kern w:val="0"/>
          <w:sz w:val="24"/>
          <w:szCs w:val="24"/>
        </w:rPr>
      </w:pPr>
      <w:r w:rsidRPr="00381A4A">
        <w:rPr>
          <w:rFonts w:ascii="仿宋" w:eastAsia="仿宋" w:hAnsi="仿宋" w:cs="宋体" w:hint="eastAsia"/>
          <w:kern w:val="0"/>
          <w:sz w:val="32"/>
          <w:szCs w:val="32"/>
        </w:rPr>
        <w:t>中国人寿保险（集团）公司属国有大型金融保险企业。2019年，集团公司保费收入超过9000亿元(未经审计)，合并总资产超过4.5</w:t>
      </w:r>
      <w:proofErr w:type="gramStart"/>
      <w:r w:rsidRPr="00381A4A">
        <w:rPr>
          <w:rFonts w:ascii="仿宋" w:eastAsia="仿宋" w:hAnsi="仿宋" w:cs="宋体" w:hint="eastAsia"/>
          <w:kern w:val="0"/>
          <w:sz w:val="32"/>
          <w:szCs w:val="32"/>
        </w:rPr>
        <w:t>万亿</w:t>
      </w:r>
      <w:proofErr w:type="gramEnd"/>
      <w:r w:rsidRPr="00381A4A">
        <w:rPr>
          <w:rFonts w:ascii="仿宋" w:eastAsia="仿宋" w:hAnsi="仿宋" w:cs="宋体" w:hint="eastAsia"/>
          <w:kern w:val="0"/>
          <w:sz w:val="32"/>
          <w:szCs w:val="32"/>
        </w:rPr>
        <w:t>元。公司已连续17年入选《财富》世界500强，2019年位列第51位，品牌价值高达人民币3539.87亿元。公司业务范围全面涵盖寿险、财险、企业和职业年金、银行、基金、资产管理、财富管理、实业投资、海外业务等多个领域，金融保险集团布局初步形成。核心子公司中国人寿保险股份有限公司是第一家在纽约、香港和上海三地上市的保险公司。</w:t>
      </w:r>
    </w:p>
    <w:p w14:paraId="3F0361F0" w14:textId="77777777" w:rsidR="00381A4A" w:rsidRPr="00381A4A" w:rsidRDefault="00381A4A" w:rsidP="00381A4A">
      <w:pPr>
        <w:widowControl/>
        <w:ind w:firstLine="645"/>
        <w:jc w:val="left"/>
        <w:rPr>
          <w:rFonts w:ascii="微软雅黑" w:eastAsia="微软雅黑" w:hAnsi="微软雅黑" w:cs="宋体" w:hint="eastAsia"/>
          <w:kern w:val="0"/>
          <w:sz w:val="24"/>
          <w:szCs w:val="24"/>
        </w:rPr>
      </w:pPr>
      <w:r w:rsidRPr="00381A4A">
        <w:rPr>
          <w:rFonts w:ascii="仿宋" w:eastAsia="仿宋" w:hAnsi="仿宋" w:cs="宋体" w:hint="eastAsia"/>
          <w:kern w:val="0"/>
          <w:sz w:val="32"/>
          <w:szCs w:val="32"/>
        </w:rPr>
        <w:t>中国人寿保险股份有限公司浙江省分公司是寿险公司的省级分支机构，拥有遍及全省城乡的机构网点和服务网络，11家地市分公司、73家县（市、区）支公司，95个营业部，233个营销服务部，共有员工4100余名，销售人超过10万人。公司通过个人营销、团体直销、银行代理、电话销售、网络销售等渠道，为社会大众提供生存、养老、疾病、医疗、身故、残疾等多种保险保障与服务。2019年，全省保费规模突破377亿元，同比增长8.9%。</w:t>
      </w:r>
    </w:p>
    <w:p w14:paraId="7FD114C4" w14:textId="77777777" w:rsidR="00381A4A" w:rsidRPr="00381A4A" w:rsidRDefault="00381A4A" w:rsidP="00381A4A">
      <w:pPr>
        <w:widowControl/>
        <w:ind w:firstLine="645"/>
        <w:jc w:val="left"/>
        <w:rPr>
          <w:rFonts w:ascii="微软雅黑" w:eastAsia="微软雅黑" w:hAnsi="微软雅黑" w:cs="宋体" w:hint="eastAsia"/>
          <w:kern w:val="0"/>
          <w:sz w:val="24"/>
          <w:szCs w:val="24"/>
        </w:rPr>
      </w:pPr>
      <w:r w:rsidRPr="00381A4A">
        <w:rPr>
          <w:rFonts w:ascii="仿宋" w:eastAsia="仿宋" w:hAnsi="仿宋" w:cs="宋体" w:hint="eastAsia"/>
          <w:kern w:val="0"/>
          <w:sz w:val="32"/>
          <w:szCs w:val="32"/>
        </w:rPr>
        <w:lastRenderedPageBreak/>
        <w:t>近年来，中国人寿保险股份有限公司浙江省分公司以建设全面领先型省级分公司为目标，公司相继荣获省政府“金融机构支持浙江经济社会发展一等奖”、“全国金融系统文化建设先进单位”、被总公司授予“创新试验区”，获2019年中资人身险公司二级机构排行榜10强第5名、获“70年70品”美好生活品牌。</w:t>
      </w:r>
    </w:p>
    <w:p w14:paraId="1316A894" w14:textId="77777777" w:rsidR="00381A4A" w:rsidRPr="00381A4A" w:rsidRDefault="00381A4A" w:rsidP="00381A4A">
      <w:pPr>
        <w:widowControl/>
        <w:spacing w:line="555" w:lineRule="atLeast"/>
        <w:ind w:firstLine="645"/>
        <w:jc w:val="left"/>
        <w:rPr>
          <w:rFonts w:ascii="微软雅黑" w:eastAsia="微软雅黑" w:hAnsi="微软雅黑" w:cs="宋体" w:hint="eastAsia"/>
          <w:kern w:val="0"/>
          <w:sz w:val="24"/>
          <w:szCs w:val="24"/>
        </w:rPr>
      </w:pPr>
      <w:r w:rsidRPr="00381A4A">
        <w:rPr>
          <w:rFonts w:ascii="黑体" w:eastAsia="黑体" w:hAnsi="黑体" w:cs="宋体" w:hint="eastAsia"/>
          <w:kern w:val="0"/>
          <w:sz w:val="32"/>
          <w:szCs w:val="32"/>
        </w:rPr>
        <w:t>二、招聘对象</w:t>
      </w:r>
    </w:p>
    <w:p w14:paraId="674DF587" w14:textId="77777777" w:rsidR="00381A4A" w:rsidRPr="00381A4A" w:rsidRDefault="00381A4A" w:rsidP="00381A4A">
      <w:pPr>
        <w:widowControl/>
        <w:ind w:firstLine="645"/>
        <w:jc w:val="left"/>
        <w:rPr>
          <w:rFonts w:ascii="微软雅黑" w:eastAsia="微软雅黑" w:hAnsi="微软雅黑" w:cs="宋体" w:hint="eastAsia"/>
          <w:kern w:val="0"/>
          <w:sz w:val="24"/>
          <w:szCs w:val="24"/>
        </w:rPr>
      </w:pPr>
      <w:r w:rsidRPr="00381A4A">
        <w:rPr>
          <w:rFonts w:ascii="仿宋" w:eastAsia="仿宋" w:hAnsi="仿宋" w:cs="宋体" w:hint="eastAsia"/>
          <w:kern w:val="0"/>
          <w:sz w:val="32"/>
          <w:szCs w:val="32"/>
        </w:rPr>
        <w:t>1、国内（含港澳台地区）普通高校2020年毕业的全日制本科、硕士和博士研究生；</w:t>
      </w:r>
    </w:p>
    <w:p w14:paraId="34D12BFD" w14:textId="77777777" w:rsidR="00381A4A" w:rsidRPr="00381A4A" w:rsidRDefault="00381A4A" w:rsidP="00381A4A">
      <w:pPr>
        <w:widowControl/>
        <w:ind w:firstLine="645"/>
        <w:jc w:val="left"/>
        <w:rPr>
          <w:rFonts w:ascii="微软雅黑" w:eastAsia="微软雅黑" w:hAnsi="微软雅黑" w:cs="宋体" w:hint="eastAsia"/>
          <w:kern w:val="0"/>
          <w:sz w:val="24"/>
          <w:szCs w:val="24"/>
        </w:rPr>
      </w:pPr>
      <w:r w:rsidRPr="00381A4A">
        <w:rPr>
          <w:rFonts w:ascii="仿宋" w:eastAsia="仿宋" w:hAnsi="仿宋" w:cs="宋体" w:hint="eastAsia"/>
          <w:kern w:val="0"/>
          <w:sz w:val="32"/>
          <w:szCs w:val="32"/>
        </w:rPr>
        <w:t>2、国外院校本科及以上归国留学生（2019年1月至2020年6月从境外院校获得经国家教育部认证的毕业证书）。</w:t>
      </w:r>
    </w:p>
    <w:p w14:paraId="57914A9F"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eastAsia="黑体" w:cs="Calibri"/>
          <w:kern w:val="0"/>
          <w:sz w:val="32"/>
          <w:szCs w:val="32"/>
        </w:rPr>
        <w:t>    </w:t>
      </w:r>
      <w:r w:rsidRPr="00381A4A">
        <w:rPr>
          <w:rFonts w:ascii="黑体" w:eastAsia="黑体" w:hAnsi="黑体" w:cs="宋体" w:hint="eastAsia"/>
          <w:kern w:val="0"/>
          <w:sz w:val="32"/>
          <w:szCs w:val="32"/>
        </w:rPr>
        <w:t>三、招聘需求</w:t>
      </w:r>
    </w:p>
    <w:p w14:paraId="7BE89B10"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“展翼计划”销售管理岗</w:t>
      </w:r>
    </w:p>
    <w:p w14:paraId="2591A4D5"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招聘人数：4人；地点： 杭州、金华</w:t>
      </w:r>
    </w:p>
    <w:p w14:paraId="5F6D4822"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销售管理岗/管理培训生</w:t>
      </w:r>
    </w:p>
    <w:p w14:paraId="7E752880"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招聘人数：44人；地点：省公司本级、湖州、嘉兴、绍兴、金华、台州、温州、舟山、丽水、义乌</w:t>
      </w:r>
    </w:p>
    <w:p w14:paraId="6F9FA2C5"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业务管理岗</w:t>
      </w:r>
    </w:p>
    <w:p w14:paraId="5A344B89"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招聘人数：6人；地点：杭州、丽水</w:t>
      </w:r>
    </w:p>
    <w:p w14:paraId="2342BD3C"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财务管理岗</w:t>
      </w:r>
    </w:p>
    <w:p w14:paraId="526260F1"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招聘人数：3人；地点：杭州、丽水、嘉兴</w:t>
      </w:r>
    </w:p>
    <w:p w14:paraId="232DD598"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法律与风险管理岗</w:t>
      </w:r>
    </w:p>
    <w:p w14:paraId="3067EC1B"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lastRenderedPageBreak/>
        <w:t>招聘人数：2人；地点：温州、丽水</w:t>
      </w:r>
    </w:p>
    <w:p w14:paraId="1DD99104"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核保核赔岗</w:t>
      </w:r>
    </w:p>
    <w:p w14:paraId="3E9D0BB0"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招聘人数：4人；地点：湖州、丽水、台州</w:t>
      </w:r>
    </w:p>
    <w:p w14:paraId="29D6327C"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教育培训岗</w:t>
      </w:r>
    </w:p>
    <w:p w14:paraId="195B86D5"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招聘人数：1人；地点：丽水</w:t>
      </w:r>
    </w:p>
    <w:p w14:paraId="67504D4D"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客户服务岗</w:t>
      </w:r>
    </w:p>
    <w:p w14:paraId="0EB27E75"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招聘人数：3人；地点：嘉兴</w:t>
      </w:r>
    </w:p>
    <w:p w14:paraId="70AA0F2A"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理赔岗</w:t>
      </w:r>
    </w:p>
    <w:p w14:paraId="4714B518"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招聘人数：1人；地点：舟山</w:t>
      </w:r>
    </w:p>
    <w:p w14:paraId="007436DC"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人力资源岗</w:t>
      </w:r>
    </w:p>
    <w:p w14:paraId="056940EF"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招聘人数：3人；地点：杭州、丽水</w:t>
      </w:r>
    </w:p>
    <w:p w14:paraId="31ECCE58"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文秘岗</w:t>
      </w:r>
    </w:p>
    <w:p w14:paraId="64B4C9CF"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招聘人数：1人；地点：嘉兴</w:t>
      </w:r>
    </w:p>
    <w:p w14:paraId="06AF01D3"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信息技术岗</w:t>
      </w:r>
    </w:p>
    <w:p w14:paraId="02E5C1F0"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招聘人数：7人；地点：杭州、湖州、丽水、台州、嘉兴、绍兴、衢州</w:t>
      </w:r>
    </w:p>
    <w:p w14:paraId="434DD633"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调查岗</w:t>
      </w:r>
    </w:p>
    <w:p w14:paraId="1C1F3D58"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招聘人数：1人;地点：嘉兴</w:t>
      </w:r>
    </w:p>
    <w:p w14:paraId="75812924"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综合柜员岗</w:t>
      </w:r>
    </w:p>
    <w:p w14:paraId="7714318D"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招聘人数：3人；地点：金华、绍兴</w:t>
      </w:r>
    </w:p>
    <w:p w14:paraId="5CBDE894" w14:textId="77777777" w:rsidR="00381A4A" w:rsidRPr="00381A4A" w:rsidRDefault="00381A4A" w:rsidP="00381A4A">
      <w:pPr>
        <w:widowControl/>
        <w:spacing w:line="555" w:lineRule="atLeast"/>
        <w:jc w:val="left"/>
        <w:rPr>
          <w:rFonts w:ascii="微软雅黑" w:eastAsia="微软雅黑" w:hAnsi="微软雅黑" w:cs="宋体" w:hint="eastAsia"/>
          <w:kern w:val="0"/>
          <w:sz w:val="24"/>
          <w:szCs w:val="24"/>
        </w:rPr>
      </w:pPr>
      <w:r w:rsidRPr="00381A4A">
        <w:rPr>
          <w:rFonts w:ascii="仿宋" w:eastAsia="仿宋" w:hAnsi="仿宋" w:cs="宋体" w:hint="eastAsia"/>
          <w:kern w:val="0"/>
          <w:sz w:val="23"/>
          <w:szCs w:val="23"/>
        </w:rPr>
        <w:t>“县支”指的是县区支公司, 以上岗位任职要求详见具体岗位介绍</w:t>
      </w:r>
    </w:p>
    <w:p w14:paraId="7C90676E" w14:textId="77777777" w:rsidR="00381A4A" w:rsidRPr="00381A4A" w:rsidRDefault="00381A4A" w:rsidP="00381A4A">
      <w:pPr>
        <w:widowControl/>
        <w:spacing w:line="555" w:lineRule="atLeast"/>
        <w:ind w:firstLine="645"/>
        <w:jc w:val="left"/>
        <w:rPr>
          <w:rFonts w:ascii="微软雅黑" w:eastAsia="微软雅黑" w:hAnsi="微软雅黑" w:cs="宋体" w:hint="eastAsia"/>
          <w:kern w:val="0"/>
          <w:sz w:val="24"/>
          <w:szCs w:val="24"/>
        </w:rPr>
      </w:pPr>
      <w:r w:rsidRPr="00381A4A">
        <w:rPr>
          <w:rFonts w:eastAsia="黑体" w:cs="Calibri"/>
          <w:kern w:val="0"/>
          <w:sz w:val="32"/>
          <w:szCs w:val="32"/>
        </w:rPr>
        <w:t> </w:t>
      </w:r>
    </w:p>
    <w:p w14:paraId="4ADCD5DB" w14:textId="77777777" w:rsidR="00381A4A" w:rsidRPr="00381A4A" w:rsidRDefault="00381A4A" w:rsidP="00381A4A">
      <w:pPr>
        <w:widowControl/>
        <w:spacing w:line="555" w:lineRule="atLeast"/>
        <w:ind w:firstLine="645"/>
        <w:jc w:val="left"/>
        <w:rPr>
          <w:rFonts w:ascii="微软雅黑" w:eastAsia="微软雅黑" w:hAnsi="微软雅黑" w:cs="宋体" w:hint="eastAsia"/>
          <w:kern w:val="0"/>
          <w:sz w:val="24"/>
          <w:szCs w:val="24"/>
        </w:rPr>
      </w:pPr>
      <w:r w:rsidRPr="00381A4A">
        <w:rPr>
          <w:rFonts w:ascii="黑体" w:eastAsia="黑体" w:hAnsi="黑体" w:cs="宋体" w:hint="eastAsia"/>
          <w:kern w:val="0"/>
          <w:sz w:val="32"/>
          <w:szCs w:val="32"/>
        </w:rPr>
        <w:t>四、管培生计划</w:t>
      </w:r>
    </w:p>
    <w:p w14:paraId="150505CF" w14:textId="77777777" w:rsidR="00381A4A" w:rsidRPr="00381A4A" w:rsidRDefault="00381A4A" w:rsidP="00381A4A">
      <w:pPr>
        <w:widowControl/>
        <w:ind w:firstLine="645"/>
        <w:jc w:val="left"/>
        <w:rPr>
          <w:rFonts w:ascii="微软雅黑" w:eastAsia="微软雅黑" w:hAnsi="微软雅黑" w:cs="宋体" w:hint="eastAsia"/>
          <w:kern w:val="0"/>
          <w:sz w:val="24"/>
          <w:szCs w:val="24"/>
        </w:rPr>
      </w:pPr>
      <w:r w:rsidRPr="00381A4A">
        <w:rPr>
          <w:rFonts w:ascii="仿宋" w:eastAsia="仿宋" w:hAnsi="仿宋" w:cs="宋体" w:hint="eastAsia"/>
          <w:kern w:val="0"/>
          <w:sz w:val="32"/>
          <w:szCs w:val="32"/>
        </w:rPr>
        <w:t>中国人寿浙江省分公司“管培生计划” 通过轮岗交流、专业培训、双导师辅导、实战演练、跟踪考核、破格</w:t>
      </w:r>
      <w:r w:rsidRPr="00381A4A">
        <w:rPr>
          <w:rFonts w:ascii="仿宋" w:eastAsia="仿宋" w:hAnsi="仿宋" w:cs="宋体" w:hint="eastAsia"/>
          <w:kern w:val="0"/>
          <w:sz w:val="32"/>
          <w:szCs w:val="32"/>
        </w:rPr>
        <w:lastRenderedPageBreak/>
        <w:t>晋升等机制重点培养未来担任分支机构重要经营管理职责的储备干部。</w:t>
      </w:r>
    </w:p>
    <w:p w14:paraId="7CBC821B" w14:textId="77777777" w:rsidR="00381A4A" w:rsidRPr="00381A4A" w:rsidRDefault="00381A4A" w:rsidP="00381A4A">
      <w:pPr>
        <w:widowControl/>
        <w:ind w:firstLine="645"/>
        <w:jc w:val="left"/>
        <w:rPr>
          <w:rFonts w:ascii="微软雅黑" w:eastAsia="微软雅黑" w:hAnsi="微软雅黑" w:cs="宋体" w:hint="eastAsia"/>
          <w:kern w:val="0"/>
          <w:sz w:val="24"/>
          <w:szCs w:val="24"/>
        </w:rPr>
      </w:pPr>
      <w:r w:rsidRPr="00381A4A">
        <w:rPr>
          <w:rFonts w:ascii="仿宋" w:eastAsia="仿宋" w:hAnsi="仿宋" w:cs="宋体" w:hint="eastAsia"/>
          <w:kern w:val="0"/>
          <w:sz w:val="32"/>
          <w:szCs w:val="32"/>
        </w:rPr>
        <w:t>除正常工资福利外，在培养期间内享受培养津贴。培养期结束后，优秀人员直接确定为“青年英才”，重点予以跟踪培养，优先纳入上一层及后备干部选拔范围，优先提供培训机会。</w:t>
      </w:r>
    </w:p>
    <w:p w14:paraId="66D83094" w14:textId="77777777" w:rsidR="00381A4A" w:rsidRPr="00381A4A" w:rsidRDefault="00381A4A" w:rsidP="00381A4A">
      <w:pPr>
        <w:widowControl/>
        <w:ind w:firstLine="645"/>
        <w:jc w:val="left"/>
        <w:rPr>
          <w:rFonts w:ascii="微软雅黑" w:eastAsia="微软雅黑" w:hAnsi="微软雅黑" w:cs="宋体" w:hint="eastAsia"/>
          <w:kern w:val="0"/>
          <w:sz w:val="24"/>
          <w:szCs w:val="24"/>
        </w:rPr>
      </w:pPr>
      <w:r w:rsidRPr="00381A4A">
        <w:rPr>
          <w:rFonts w:ascii="仿宋" w:eastAsia="仿宋" w:hAnsi="仿宋" w:cs="宋体" w:hint="eastAsia"/>
          <w:b/>
          <w:bCs/>
          <w:kern w:val="0"/>
          <w:sz w:val="32"/>
          <w:szCs w:val="32"/>
        </w:rPr>
        <w:t>岗位任职要求</w:t>
      </w:r>
      <w:r w:rsidRPr="00381A4A">
        <w:rPr>
          <w:rFonts w:ascii="仿宋" w:eastAsia="仿宋" w:hAnsi="仿宋" w:cs="宋体" w:hint="eastAsia"/>
          <w:kern w:val="0"/>
          <w:sz w:val="32"/>
          <w:szCs w:val="32"/>
        </w:rPr>
        <w:t>：1、原则上年龄在28周岁及以下，全日制本科及以上学历，条件特别优秀者可适当放宽。2、学生干部、社团负责人优先；具有大型企业实习经验者优先；具有相关科研项目经验者优先；3、对保险行业及销售管理有较强兴趣，具备较强的责任心进取心、领导能力、抗压能力和沟通能力者优先。</w:t>
      </w:r>
    </w:p>
    <w:p w14:paraId="0ECC97D4" w14:textId="77777777" w:rsidR="00381A4A" w:rsidRPr="00381A4A" w:rsidRDefault="00381A4A" w:rsidP="00381A4A">
      <w:pPr>
        <w:widowControl/>
        <w:spacing w:line="555" w:lineRule="atLeast"/>
        <w:ind w:firstLine="645"/>
        <w:jc w:val="left"/>
        <w:rPr>
          <w:rFonts w:ascii="微软雅黑" w:eastAsia="微软雅黑" w:hAnsi="微软雅黑" w:cs="宋体" w:hint="eastAsia"/>
          <w:kern w:val="0"/>
          <w:sz w:val="24"/>
          <w:szCs w:val="24"/>
        </w:rPr>
      </w:pPr>
      <w:r w:rsidRPr="00381A4A">
        <w:rPr>
          <w:rFonts w:ascii="黑体" w:eastAsia="黑体" w:hAnsi="黑体" w:cs="宋体" w:hint="eastAsia"/>
          <w:kern w:val="0"/>
          <w:sz w:val="32"/>
          <w:szCs w:val="32"/>
        </w:rPr>
        <w:t>五、合同性质与福利待遇</w:t>
      </w:r>
    </w:p>
    <w:p w14:paraId="59E94F5E" w14:textId="77777777" w:rsidR="00381A4A" w:rsidRPr="00381A4A" w:rsidRDefault="00381A4A" w:rsidP="00381A4A">
      <w:pPr>
        <w:widowControl/>
        <w:ind w:firstLine="645"/>
        <w:jc w:val="left"/>
        <w:rPr>
          <w:rFonts w:ascii="微软雅黑" w:eastAsia="微软雅黑" w:hAnsi="微软雅黑" w:cs="宋体" w:hint="eastAsia"/>
          <w:kern w:val="0"/>
          <w:sz w:val="24"/>
          <w:szCs w:val="24"/>
        </w:rPr>
      </w:pPr>
      <w:r w:rsidRPr="00381A4A">
        <w:rPr>
          <w:rFonts w:ascii="仿宋" w:eastAsia="仿宋" w:hAnsi="仿宋" w:cs="宋体" w:hint="eastAsia"/>
          <w:kern w:val="0"/>
          <w:sz w:val="32"/>
          <w:szCs w:val="32"/>
        </w:rPr>
        <w:t>1、签订正式劳动合同，提供正式编制；</w:t>
      </w:r>
    </w:p>
    <w:p w14:paraId="6696C18E" w14:textId="77777777" w:rsidR="00381A4A" w:rsidRPr="00381A4A" w:rsidRDefault="00381A4A" w:rsidP="00381A4A">
      <w:pPr>
        <w:widowControl/>
        <w:ind w:firstLine="645"/>
        <w:jc w:val="left"/>
        <w:rPr>
          <w:rFonts w:ascii="微软雅黑" w:eastAsia="微软雅黑" w:hAnsi="微软雅黑" w:cs="宋体" w:hint="eastAsia"/>
          <w:kern w:val="0"/>
          <w:sz w:val="24"/>
          <w:szCs w:val="24"/>
        </w:rPr>
      </w:pPr>
      <w:r w:rsidRPr="00381A4A">
        <w:rPr>
          <w:rFonts w:ascii="仿宋" w:eastAsia="仿宋" w:hAnsi="仿宋" w:cs="宋体" w:hint="eastAsia"/>
          <w:kern w:val="0"/>
          <w:sz w:val="32"/>
          <w:szCs w:val="32"/>
        </w:rPr>
        <w:t>2、提供当地具有竞争力的薪酬水平，及生日金、过节费、工会兴趣小组等多项福利待遇。</w:t>
      </w:r>
    </w:p>
    <w:p w14:paraId="408C60D1" w14:textId="77777777" w:rsidR="00381A4A" w:rsidRPr="00381A4A" w:rsidRDefault="00381A4A" w:rsidP="00381A4A">
      <w:pPr>
        <w:widowControl/>
        <w:ind w:firstLine="645"/>
        <w:jc w:val="left"/>
        <w:rPr>
          <w:rFonts w:ascii="微软雅黑" w:eastAsia="微软雅黑" w:hAnsi="微软雅黑" w:cs="宋体" w:hint="eastAsia"/>
          <w:kern w:val="0"/>
          <w:sz w:val="24"/>
          <w:szCs w:val="24"/>
        </w:rPr>
      </w:pPr>
      <w:r w:rsidRPr="00381A4A">
        <w:rPr>
          <w:rFonts w:ascii="仿宋" w:eastAsia="仿宋" w:hAnsi="仿宋" w:cs="宋体" w:hint="eastAsia"/>
          <w:kern w:val="0"/>
          <w:sz w:val="32"/>
          <w:szCs w:val="32"/>
        </w:rPr>
        <w:t>3、缴纳“六险两金”。除“五险</w:t>
      </w:r>
      <w:proofErr w:type="gramStart"/>
      <w:r w:rsidRPr="00381A4A">
        <w:rPr>
          <w:rFonts w:ascii="仿宋" w:eastAsia="仿宋" w:hAnsi="仿宋" w:cs="宋体" w:hint="eastAsia"/>
          <w:kern w:val="0"/>
          <w:sz w:val="32"/>
          <w:szCs w:val="32"/>
        </w:rPr>
        <w:t>一</w:t>
      </w:r>
      <w:proofErr w:type="gramEnd"/>
      <w:r w:rsidRPr="00381A4A">
        <w:rPr>
          <w:rFonts w:ascii="仿宋" w:eastAsia="仿宋" w:hAnsi="仿宋" w:cs="宋体" w:hint="eastAsia"/>
          <w:kern w:val="0"/>
          <w:sz w:val="32"/>
          <w:szCs w:val="32"/>
        </w:rPr>
        <w:t>金”外，还特别享受公司企业年金及高额人身保障。</w:t>
      </w:r>
    </w:p>
    <w:p w14:paraId="646B11E8" w14:textId="77777777" w:rsidR="00381A4A" w:rsidRPr="00381A4A" w:rsidRDefault="00381A4A" w:rsidP="00381A4A">
      <w:pPr>
        <w:widowControl/>
        <w:ind w:firstLine="645"/>
        <w:jc w:val="left"/>
        <w:rPr>
          <w:rFonts w:ascii="微软雅黑" w:eastAsia="微软雅黑" w:hAnsi="微软雅黑" w:cs="宋体" w:hint="eastAsia"/>
          <w:kern w:val="0"/>
          <w:sz w:val="24"/>
          <w:szCs w:val="24"/>
        </w:rPr>
      </w:pPr>
      <w:r w:rsidRPr="00381A4A">
        <w:rPr>
          <w:rFonts w:eastAsia="仿宋" w:cs="Calibri"/>
          <w:kern w:val="0"/>
          <w:sz w:val="32"/>
          <w:szCs w:val="32"/>
        </w:rPr>
        <w:t> </w:t>
      </w:r>
    </w:p>
    <w:p w14:paraId="7A9AE544" w14:textId="77777777" w:rsidR="00381A4A" w:rsidRPr="00381A4A" w:rsidRDefault="00381A4A" w:rsidP="00381A4A">
      <w:pPr>
        <w:widowControl/>
        <w:spacing w:line="555" w:lineRule="atLeast"/>
        <w:ind w:firstLine="645"/>
        <w:jc w:val="left"/>
        <w:rPr>
          <w:rFonts w:ascii="微软雅黑" w:eastAsia="微软雅黑" w:hAnsi="微软雅黑" w:cs="宋体" w:hint="eastAsia"/>
          <w:kern w:val="0"/>
          <w:sz w:val="24"/>
          <w:szCs w:val="24"/>
        </w:rPr>
      </w:pPr>
      <w:r w:rsidRPr="00381A4A">
        <w:rPr>
          <w:rFonts w:ascii="黑体" w:eastAsia="黑体" w:hAnsi="黑体" w:cs="宋体" w:hint="eastAsia"/>
          <w:kern w:val="0"/>
          <w:sz w:val="32"/>
          <w:szCs w:val="32"/>
        </w:rPr>
        <w:t>六、招聘流程</w:t>
      </w:r>
    </w:p>
    <w:p w14:paraId="235A68CD" w14:textId="77777777" w:rsidR="00381A4A" w:rsidRPr="00381A4A" w:rsidRDefault="00381A4A" w:rsidP="00381A4A">
      <w:pPr>
        <w:widowControl/>
        <w:spacing w:line="555" w:lineRule="atLeast"/>
        <w:ind w:firstLine="645"/>
        <w:jc w:val="left"/>
        <w:rPr>
          <w:rFonts w:ascii="微软雅黑" w:eastAsia="微软雅黑" w:hAnsi="微软雅黑" w:cs="宋体" w:hint="eastAsia"/>
          <w:kern w:val="0"/>
          <w:sz w:val="24"/>
          <w:szCs w:val="24"/>
        </w:rPr>
      </w:pPr>
      <w:r w:rsidRPr="00381A4A">
        <w:rPr>
          <w:rFonts w:ascii="仿宋_GB2312" w:eastAsia="仿宋_GB2312" w:hAnsi="微软雅黑" w:cs="宋体" w:hint="eastAsia"/>
          <w:b/>
          <w:bCs/>
          <w:kern w:val="0"/>
          <w:sz w:val="32"/>
          <w:szCs w:val="32"/>
        </w:rPr>
        <w:t>（一）在线申请：</w:t>
      </w:r>
      <w:r w:rsidRPr="00381A4A">
        <w:rPr>
          <w:rFonts w:ascii="仿宋_GB2312" w:eastAsia="仿宋_GB2312" w:hAnsi="微软雅黑" w:cs="宋体" w:hint="eastAsia"/>
          <w:kern w:val="0"/>
          <w:sz w:val="32"/>
          <w:szCs w:val="32"/>
        </w:rPr>
        <w:t>即日起至2020年5月15日24时，可在 “中国人寿招聘”</w:t>
      </w:r>
      <w:proofErr w:type="gramStart"/>
      <w:r w:rsidRPr="00381A4A">
        <w:rPr>
          <w:rFonts w:ascii="仿宋_GB2312" w:eastAsia="仿宋_GB2312" w:hAnsi="微软雅黑" w:cs="宋体" w:hint="eastAsia"/>
          <w:kern w:val="0"/>
          <w:sz w:val="32"/>
          <w:szCs w:val="32"/>
        </w:rPr>
        <w:t>微信公众号</w:t>
      </w:r>
      <w:proofErr w:type="gramEnd"/>
      <w:r w:rsidRPr="00381A4A">
        <w:rPr>
          <w:rFonts w:ascii="仿宋_GB2312" w:eastAsia="仿宋_GB2312" w:hAnsi="微软雅黑" w:cs="宋体" w:hint="eastAsia"/>
          <w:kern w:val="0"/>
          <w:sz w:val="32"/>
          <w:szCs w:val="32"/>
        </w:rPr>
        <w:t>及中国人寿官网进行在</w:t>
      </w:r>
      <w:r w:rsidRPr="00381A4A">
        <w:rPr>
          <w:rFonts w:ascii="仿宋_GB2312" w:eastAsia="仿宋_GB2312" w:hAnsi="微软雅黑" w:cs="宋体" w:hint="eastAsia"/>
          <w:kern w:val="0"/>
          <w:sz w:val="32"/>
          <w:szCs w:val="32"/>
        </w:rPr>
        <w:lastRenderedPageBreak/>
        <w:t>线简历投递。每位应聘者可填写3个志愿，1份简历3次机会。</w:t>
      </w:r>
    </w:p>
    <w:p w14:paraId="5E734721" w14:textId="77777777" w:rsidR="00381A4A" w:rsidRPr="00381A4A" w:rsidRDefault="00381A4A" w:rsidP="00381A4A">
      <w:pPr>
        <w:widowControl/>
        <w:spacing w:line="555" w:lineRule="atLeast"/>
        <w:ind w:firstLine="645"/>
        <w:jc w:val="left"/>
        <w:rPr>
          <w:rFonts w:ascii="微软雅黑" w:eastAsia="微软雅黑" w:hAnsi="微软雅黑" w:cs="宋体" w:hint="eastAsia"/>
          <w:kern w:val="0"/>
          <w:sz w:val="24"/>
          <w:szCs w:val="24"/>
        </w:rPr>
      </w:pPr>
      <w:r w:rsidRPr="00381A4A">
        <w:rPr>
          <w:rFonts w:ascii="仿宋_GB2312" w:eastAsia="仿宋_GB2312" w:hAnsi="微软雅黑" w:cs="宋体" w:hint="eastAsia"/>
          <w:b/>
          <w:bCs/>
          <w:kern w:val="0"/>
          <w:sz w:val="32"/>
          <w:szCs w:val="32"/>
        </w:rPr>
        <w:t>应聘方式</w:t>
      </w:r>
      <w:proofErr w:type="gramStart"/>
      <w:r w:rsidRPr="00381A4A">
        <w:rPr>
          <w:rFonts w:ascii="仿宋_GB2312" w:eastAsia="仿宋_GB2312" w:hAnsi="微软雅黑" w:cs="宋体" w:hint="eastAsia"/>
          <w:b/>
          <w:bCs/>
          <w:kern w:val="0"/>
          <w:sz w:val="32"/>
          <w:szCs w:val="32"/>
        </w:rPr>
        <w:t>一</w:t>
      </w:r>
      <w:proofErr w:type="gramEnd"/>
      <w:r w:rsidRPr="00381A4A">
        <w:rPr>
          <w:rFonts w:ascii="仿宋_GB2312" w:eastAsia="仿宋_GB2312" w:hAnsi="微软雅黑" w:cs="宋体" w:hint="eastAsia"/>
          <w:kern w:val="0"/>
          <w:sz w:val="32"/>
          <w:szCs w:val="32"/>
        </w:rPr>
        <w:t>：扫描二</w:t>
      </w:r>
      <w:proofErr w:type="gramStart"/>
      <w:r w:rsidRPr="00381A4A">
        <w:rPr>
          <w:rFonts w:ascii="仿宋_GB2312" w:eastAsia="仿宋_GB2312" w:hAnsi="微软雅黑" w:cs="宋体" w:hint="eastAsia"/>
          <w:kern w:val="0"/>
          <w:sz w:val="32"/>
          <w:szCs w:val="32"/>
        </w:rPr>
        <w:t>维码关注“中国人寿招聘”微信公众号</w:t>
      </w:r>
      <w:proofErr w:type="gramEnd"/>
      <w:r w:rsidRPr="00381A4A">
        <w:rPr>
          <w:rFonts w:ascii="仿宋_GB2312" w:eastAsia="仿宋_GB2312" w:hAnsi="微软雅黑" w:cs="宋体" w:hint="eastAsia"/>
          <w:kern w:val="0"/>
          <w:sz w:val="32"/>
          <w:szCs w:val="32"/>
        </w:rPr>
        <w:t>，打开中国人寿微招聘界面，搜索岗位名称（如“销售管理岗”），点击具体岗位（如“寿险浙江分公司”的“销售管理岗（省公司）”），点击“立即投递”。</w:t>
      </w:r>
    </w:p>
    <w:p w14:paraId="077CA1D8" w14:textId="2EDC957E" w:rsidR="00381A4A" w:rsidRPr="00381A4A" w:rsidRDefault="00381A4A" w:rsidP="00381A4A">
      <w:pPr>
        <w:widowControl/>
        <w:spacing w:line="555" w:lineRule="atLeast"/>
        <w:ind w:firstLine="420"/>
        <w:jc w:val="left"/>
        <w:rPr>
          <w:rFonts w:ascii="微软雅黑" w:eastAsia="微软雅黑" w:hAnsi="微软雅黑" w:cs="宋体" w:hint="eastAsia"/>
          <w:kern w:val="0"/>
          <w:sz w:val="24"/>
          <w:szCs w:val="24"/>
        </w:rPr>
      </w:pPr>
      <w:r w:rsidRPr="00381A4A">
        <w:rPr>
          <w:rFonts w:ascii="微软雅黑" w:eastAsia="微软雅黑" w:hAnsi="微软雅黑" w:cs="宋体"/>
          <w:noProof/>
          <w:kern w:val="0"/>
          <w:sz w:val="24"/>
          <w:szCs w:val="24"/>
        </w:rPr>
        <w:drawing>
          <wp:inline distT="0" distB="0" distL="0" distR="0" wp14:anchorId="4FF6C7C9" wp14:editId="2B0D0DF1">
            <wp:extent cx="3670300" cy="36703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70300" cy="3670300"/>
                    </a:xfrm>
                    <a:prstGeom prst="rect">
                      <a:avLst/>
                    </a:prstGeom>
                    <a:noFill/>
                    <a:ln>
                      <a:noFill/>
                    </a:ln>
                  </pic:spPr>
                </pic:pic>
              </a:graphicData>
            </a:graphic>
          </wp:inline>
        </w:drawing>
      </w:r>
    </w:p>
    <w:p w14:paraId="5359A1AD" w14:textId="77777777" w:rsidR="00381A4A" w:rsidRPr="00381A4A" w:rsidRDefault="00381A4A" w:rsidP="00381A4A">
      <w:pPr>
        <w:widowControl/>
        <w:spacing w:line="555" w:lineRule="atLeast"/>
        <w:ind w:firstLine="645"/>
        <w:jc w:val="left"/>
        <w:rPr>
          <w:rFonts w:ascii="微软雅黑" w:eastAsia="微软雅黑" w:hAnsi="微软雅黑" w:cs="宋体" w:hint="eastAsia"/>
          <w:kern w:val="0"/>
          <w:sz w:val="24"/>
          <w:szCs w:val="24"/>
        </w:rPr>
      </w:pPr>
      <w:r w:rsidRPr="00381A4A">
        <w:rPr>
          <w:rFonts w:ascii="仿宋_GB2312" w:eastAsia="仿宋_GB2312" w:hAnsi="微软雅黑" w:cs="宋体" w:hint="eastAsia"/>
          <w:b/>
          <w:bCs/>
          <w:kern w:val="0"/>
          <w:sz w:val="32"/>
          <w:szCs w:val="32"/>
        </w:rPr>
        <w:t>应聘方式二</w:t>
      </w:r>
      <w:r w:rsidRPr="00381A4A">
        <w:rPr>
          <w:rFonts w:ascii="仿宋_GB2312" w:eastAsia="仿宋_GB2312" w:hAnsi="微软雅黑" w:cs="宋体" w:hint="eastAsia"/>
          <w:kern w:val="0"/>
          <w:sz w:val="32"/>
          <w:szCs w:val="32"/>
        </w:rPr>
        <w:t>：登录中国人寿官网（http://www.chinalife.com.cn），点击“人才招聘”、“校园招聘”，搜索岗位名称（如“管培生计划”），点击具体岗位（如“寿险浙江嘉兴分公司”的“管培生计划（嘉兴）”），点击“投递此职位”。</w:t>
      </w:r>
    </w:p>
    <w:p w14:paraId="309C4B41" w14:textId="77777777" w:rsidR="00381A4A" w:rsidRPr="00381A4A" w:rsidRDefault="00381A4A" w:rsidP="00381A4A">
      <w:pPr>
        <w:widowControl/>
        <w:spacing w:line="555" w:lineRule="atLeast"/>
        <w:ind w:firstLine="645"/>
        <w:jc w:val="left"/>
        <w:rPr>
          <w:rFonts w:ascii="微软雅黑" w:eastAsia="微软雅黑" w:hAnsi="微软雅黑" w:cs="宋体" w:hint="eastAsia"/>
          <w:kern w:val="0"/>
          <w:sz w:val="24"/>
          <w:szCs w:val="24"/>
        </w:rPr>
      </w:pPr>
      <w:r w:rsidRPr="00381A4A">
        <w:rPr>
          <w:rFonts w:ascii="仿宋" w:eastAsia="仿宋" w:hAnsi="仿宋" w:cs="宋体" w:hint="eastAsia"/>
          <w:b/>
          <w:bCs/>
          <w:kern w:val="0"/>
          <w:sz w:val="32"/>
          <w:szCs w:val="32"/>
        </w:rPr>
        <w:lastRenderedPageBreak/>
        <w:t>（二）在线笔试：</w:t>
      </w:r>
      <w:r w:rsidRPr="00381A4A">
        <w:rPr>
          <w:rFonts w:ascii="仿宋" w:eastAsia="仿宋" w:hAnsi="仿宋" w:cs="宋体" w:hint="eastAsia"/>
          <w:kern w:val="0"/>
          <w:sz w:val="32"/>
          <w:szCs w:val="32"/>
        </w:rPr>
        <w:t>2020年4月至5</w:t>
      </w:r>
      <w:proofErr w:type="gramStart"/>
      <w:r w:rsidRPr="00381A4A">
        <w:rPr>
          <w:rFonts w:ascii="仿宋" w:eastAsia="仿宋" w:hAnsi="仿宋" w:cs="宋体" w:hint="eastAsia"/>
          <w:kern w:val="0"/>
          <w:sz w:val="32"/>
          <w:szCs w:val="32"/>
        </w:rPr>
        <w:t>月分批线上</w:t>
      </w:r>
      <w:proofErr w:type="gramEnd"/>
      <w:r w:rsidRPr="00381A4A">
        <w:rPr>
          <w:rFonts w:ascii="仿宋" w:eastAsia="仿宋" w:hAnsi="仿宋" w:cs="宋体" w:hint="eastAsia"/>
          <w:kern w:val="0"/>
          <w:sz w:val="32"/>
          <w:szCs w:val="32"/>
        </w:rPr>
        <w:t>笔试，将通过短信、邮件及“中国人寿招聘”公众号通知。</w:t>
      </w:r>
    </w:p>
    <w:p w14:paraId="76FFDB8B" w14:textId="77777777" w:rsidR="00381A4A" w:rsidRPr="00381A4A" w:rsidRDefault="00381A4A" w:rsidP="00381A4A">
      <w:pPr>
        <w:widowControl/>
        <w:spacing w:line="555" w:lineRule="atLeast"/>
        <w:ind w:firstLine="645"/>
        <w:jc w:val="left"/>
        <w:rPr>
          <w:rFonts w:ascii="微软雅黑" w:eastAsia="微软雅黑" w:hAnsi="微软雅黑" w:cs="宋体" w:hint="eastAsia"/>
          <w:kern w:val="0"/>
          <w:sz w:val="24"/>
          <w:szCs w:val="24"/>
        </w:rPr>
      </w:pPr>
      <w:r w:rsidRPr="00381A4A">
        <w:rPr>
          <w:rFonts w:ascii="仿宋" w:eastAsia="仿宋" w:hAnsi="仿宋" w:cs="宋体" w:hint="eastAsia"/>
          <w:b/>
          <w:bCs/>
          <w:kern w:val="0"/>
          <w:sz w:val="32"/>
          <w:szCs w:val="32"/>
        </w:rPr>
        <w:t>（三）面试：</w:t>
      </w:r>
      <w:r w:rsidRPr="00381A4A">
        <w:rPr>
          <w:rFonts w:ascii="仿宋" w:eastAsia="仿宋" w:hAnsi="仿宋" w:cs="宋体" w:hint="eastAsia"/>
          <w:kern w:val="0"/>
          <w:sz w:val="32"/>
          <w:szCs w:val="32"/>
        </w:rPr>
        <w:t>2020年5</w:t>
      </w:r>
      <w:proofErr w:type="gramStart"/>
      <w:r w:rsidRPr="00381A4A">
        <w:rPr>
          <w:rFonts w:ascii="仿宋" w:eastAsia="仿宋" w:hAnsi="仿宋" w:cs="宋体" w:hint="eastAsia"/>
          <w:kern w:val="0"/>
          <w:sz w:val="32"/>
          <w:szCs w:val="32"/>
        </w:rPr>
        <w:t>月分</w:t>
      </w:r>
      <w:proofErr w:type="gramEnd"/>
      <w:r w:rsidRPr="00381A4A">
        <w:rPr>
          <w:rFonts w:ascii="仿宋" w:eastAsia="仿宋" w:hAnsi="仿宋" w:cs="宋体" w:hint="eastAsia"/>
          <w:kern w:val="0"/>
          <w:sz w:val="32"/>
          <w:szCs w:val="32"/>
        </w:rPr>
        <w:t>批面试。</w:t>
      </w:r>
    </w:p>
    <w:p w14:paraId="50966905" w14:textId="77777777" w:rsidR="00381A4A" w:rsidRPr="00381A4A" w:rsidRDefault="00381A4A" w:rsidP="00381A4A">
      <w:pPr>
        <w:widowControl/>
        <w:spacing w:line="555" w:lineRule="atLeast"/>
        <w:ind w:firstLine="645"/>
        <w:jc w:val="left"/>
        <w:rPr>
          <w:rFonts w:ascii="微软雅黑" w:eastAsia="微软雅黑" w:hAnsi="微软雅黑" w:cs="宋体" w:hint="eastAsia"/>
          <w:kern w:val="0"/>
          <w:sz w:val="24"/>
          <w:szCs w:val="24"/>
        </w:rPr>
      </w:pPr>
      <w:r w:rsidRPr="00381A4A">
        <w:rPr>
          <w:rFonts w:ascii="仿宋" w:eastAsia="仿宋" w:hAnsi="仿宋" w:cs="宋体" w:hint="eastAsia"/>
          <w:b/>
          <w:bCs/>
          <w:kern w:val="0"/>
          <w:sz w:val="32"/>
          <w:szCs w:val="32"/>
        </w:rPr>
        <w:t>（四）体检及录用签约：</w:t>
      </w:r>
      <w:r w:rsidRPr="00381A4A">
        <w:rPr>
          <w:rFonts w:ascii="仿宋" w:eastAsia="仿宋" w:hAnsi="仿宋" w:cs="宋体" w:hint="eastAsia"/>
          <w:kern w:val="0"/>
          <w:sz w:val="32"/>
          <w:szCs w:val="32"/>
        </w:rPr>
        <w:t>2020年6</w:t>
      </w:r>
      <w:proofErr w:type="gramStart"/>
      <w:r w:rsidRPr="00381A4A">
        <w:rPr>
          <w:rFonts w:ascii="仿宋" w:eastAsia="仿宋" w:hAnsi="仿宋" w:cs="宋体" w:hint="eastAsia"/>
          <w:kern w:val="0"/>
          <w:sz w:val="32"/>
          <w:szCs w:val="32"/>
        </w:rPr>
        <w:t>月分</w:t>
      </w:r>
      <w:proofErr w:type="gramEnd"/>
      <w:r w:rsidRPr="00381A4A">
        <w:rPr>
          <w:rFonts w:ascii="仿宋" w:eastAsia="仿宋" w:hAnsi="仿宋" w:cs="宋体" w:hint="eastAsia"/>
          <w:kern w:val="0"/>
          <w:sz w:val="32"/>
          <w:szCs w:val="32"/>
        </w:rPr>
        <w:t>批发放录用通知、签订就业协议。</w:t>
      </w:r>
    </w:p>
    <w:p w14:paraId="3547B2AB" w14:textId="77777777" w:rsidR="00381A4A" w:rsidRPr="00381A4A" w:rsidRDefault="00381A4A" w:rsidP="00381A4A">
      <w:pPr>
        <w:widowControl/>
        <w:spacing w:line="555" w:lineRule="atLeast"/>
        <w:ind w:firstLine="645"/>
        <w:jc w:val="left"/>
        <w:rPr>
          <w:rFonts w:ascii="微软雅黑" w:eastAsia="微软雅黑" w:hAnsi="微软雅黑" w:cs="宋体" w:hint="eastAsia"/>
          <w:kern w:val="0"/>
          <w:sz w:val="24"/>
          <w:szCs w:val="24"/>
        </w:rPr>
      </w:pPr>
      <w:r w:rsidRPr="00381A4A">
        <w:rPr>
          <w:rFonts w:ascii="仿宋_GB2312" w:eastAsia="仿宋_GB2312" w:hAnsi="微软雅黑" w:cs="宋体" w:hint="eastAsia"/>
          <w:b/>
          <w:bCs/>
          <w:kern w:val="0"/>
          <w:sz w:val="32"/>
          <w:szCs w:val="32"/>
        </w:rPr>
        <w:t>“关键一投，决定未来”，中国人寿诚挚期待您的加入，我们愿同您一起共筑美好未来！</w:t>
      </w:r>
    </w:p>
    <w:p w14:paraId="44A6EC3B" w14:textId="240B920F" w:rsidR="00503DD8" w:rsidRDefault="00503DD8" w:rsidP="00381A4A"/>
    <w:p w14:paraId="6AEF0E9B" w14:textId="7010433F" w:rsidR="00381A4A" w:rsidRDefault="00381A4A" w:rsidP="00381A4A"/>
    <w:p w14:paraId="3AF0BA4E" w14:textId="402803E6" w:rsidR="00381A4A" w:rsidRDefault="00381A4A" w:rsidP="00381A4A"/>
    <w:p w14:paraId="081C9E3B" w14:textId="77777777" w:rsidR="00381A4A" w:rsidRPr="00381A4A" w:rsidRDefault="00381A4A" w:rsidP="00381A4A">
      <w:pPr>
        <w:widowControl/>
        <w:jc w:val="left"/>
        <w:rPr>
          <w:rFonts w:ascii="微软雅黑" w:eastAsia="微软雅黑" w:hAnsi="微软雅黑" w:cs="宋体"/>
          <w:color w:val="333333"/>
          <w:kern w:val="0"/>
          <w:szCs w:val="21"/>
        </w:rPr>
      </w:pPr>
      <w:r w:rsidRPr="00381A4A">
        <w:rPr>
          <w:rFonts w:ascii="微软雅黑" w:eastAsia="微软雅黑" w:hAnsi="微软雅黑" w:cs="宋体" w:hint="eastAsia"/>
          <w:color w:val="333333"/>
          <w:kern w:val="0"/>
          <w:szCs w:val="21"/>
        </w:rPr>
        <w:t>中国人寿保险（集团）公司属国有大型金融保险企业。2018年，集团公司保费收入超过6467亿元，合并总资产近4</w:t>
      </w:r>
      <w:proofErr w:type="gramStart"/>
      <w:r w:rsidRPr="00381A4A">
        <w:rPr>
          <w:rFonts w:ascii="微软雅黑" w:eastAsia="微软雅黑" w:hAnsi="微软雅黑" w:cs="宋体" w:hint="eastAsia"/>
          <w:color w:val="333333"/>
          <w:kern w:val="0"/>
          <w:szCs w:val="21"/>
        </w:rPr>
        <w:t>万亿</w:t>
      </w:r>
      <w:proofErr w:type="gramEnd"/>
      <w:r w:rsidRPr="00381A4A">
        <w:rPr>
          <w:rFonts w:ascii="微软雅黑" w:eastAsia="微软雅黑" w:hAnsi="微软雅黑" w:cs="宋体" w:hint="eastAsia"/>
          <w:color w:val="333333"/>
          <w:kern w:val="0"/>
          <w:szCs w:val="21"/>
        </w:rPr>
        <w:t>元。公司已连续17年入选《财富》世界500强，2019年位列第51位，品牌价值高达人民币3539.87亿元。公司业务范围全面涵盖寿险、财险、企业和职业年金、银行、基金、资产管理、财富管理、实业投资、海外业务等多个领域，金融保险集团布局初步形成。核心子公司中国人寿保险股份有限公司是第一家在纽约、香港和上海三地上市的保险公司。</w:t>
      </w:r>
    </w:p>
    <w:p w14:paraId="4CEF049D" w14:textId="77777777" w:rsidR="00381A4A" w:rsidRPr="00381A4A" w:rsidRDefault="00381A4A" w:rsidP="00381A4A">
      <w:pPr>
        <w:widowControl/>
        <w:jc w:val="left"/>
        <w:rPr>
          <w:rFonts w:ascii="微软雅黑" w:eastAsia="微软雅黑" w:hAnsi="微软雅黑" w:cs="宋体" w:hint="eastAsia"/>
          <w:color w:val="333333"/>
          <w:kern w:val="0"/>
          <w:szCs w:val="21"/>
        </w:rPr>
      </w:pPr>
      <w:r w:rsidRPr="00381A4A">
        <w:rPr>
          <w:rFonts w:ascii="微软雅黑" w:eastAsia="微软雅黑" w:hAnsi="微软雅黑" w:cs="宋体" w:hint="eastAsia"/>
          <w:color w:val="333333"/>
          <w:kern w:val="0"/>
          <w:szCs w:val="21"/>
        </w:rPr>
        <w:t>中国人寿保险股份有限公司浙江省分公司是寿险公司的省级分支机构，拥有遍及全省城乡的机构网点和服务网络，11家地市分公司、73家县（市、区）支公司，95个营业部，233个营销服务部，共有员工4100余名，销售人员7万多人。公司通过个人营销、团体直销、银行代理、电话销售、网络销售等渠道，为社会大众提供生存、养老、疾病、医疗、身故、残疾等多种保险保障与服务。2018年，中国人寿浙江省分公司总保费实现346亿元，同比增长12.3%，市场份额31.9%，2019年上半年总保费收入272亿元，同比增长7.1%，继续引领行业发展。</w:t>
      </w:r>
    </w:p>
    <w:p w14:paraId="5A2A65EB" w14:textId="219908D2" w:rsidR="00381A4A" w:rsidRDefault="00381A4A" w:rsidP="00381A4A"/>
    <w:p w14:paraId="06F41C29" w14:textId="5DE90964" w:rsidR="00381A4A" w:rsidRDefault="00381A4A" w:rsidP="00381A4A"/>
    <w:p w14:paraId="18190BDF" w14:textId="77777777" w:rsidR="00381A4A" w:rsidRDefault="00381A4A" w:rsidP="00381A4A">
      <w:pPr>
        <w:widowControl/>
        <w:spacing w:line="450" w:lineRule="atLeast"/>
        <w:jc w:val="left"/>
        <w:rPr>
          <w:rFonts w:ascii="微软雅黑" w:eastAsia="微软雅黑" w:hAnsi="微软雅黑"/>
        </w:rPr>
      </w:pPr>
      <w:r>
        <w:rPr>
          <w:rFonts w:ascii="微软雅黑" w:eastAsia="微软雅黑" w:hAnsi="微软雅黑" w:hint="eastAsia"/>
          <w:color w:val="333333"/>
          <w:szCs w:val="21"/>
        </w:rPr>
        <w:t>职位(1): 中国人寿浙江省分公司2020年度春季校园招聘    </w:t>
      </w:r>
      <w:hyperlink r:id="rId7" w:history="1">
        <w:r>
          <w:rPr>
            <w:rStyle w:val="a9"/>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92"/>
        <w:gridCol w:w="12"/>
        <w:gridCol w:w="12"/>
      </w:tblGrid>
      <w:tr w:rsidR="00381A4A" w14:paraId="3548492B" w14:textId="77777777" w:rsidTr="00381A4A">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3E93791" w14:textId="77777777" w:rsidR="00381A4A" w:rsidRDefault="00381A4A">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5056913" w14:textId="77777777" w:rsidR="00381A4A" w:rsidRDefault="00381A4A">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B9CEEF8" w14:textId="77777777" w:rsidR="00381A4A" w:rsidRDefault="00381A4A">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E887DAD" w14:textId="77777777" w:rsidR="00381A4A" w:rsidRDefault="00381A4A">
            <w:pPr>
              <w:rPr>
                <w:rFonts w:ascii="微软雅黑" w:eastAsia="微软雅黑" w:hAnsi="微软雅黑" w:hint="eastAsia"/>
                <w:color w:val="333333"/>
                <w:szCs w:val="21"/>
              </w:rPr>
            </w:pPr>
            <w:r>
              <w:rPr>
                <w:rFonts w:ascii="微软雅黑" w:eastAsia="微软雅黑" w:hAnsi="微软雅黑" w:hint="eastAsia"/>
                <w:color w:val="333333"/>
                <w:szCs w:val="21"/>
              </w:rPr>
              <w:t>其他(83)</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54A511B" w14:textId="77777777" w:rsidR="00381A4A" w:rsidRDefault="00381A4A">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F164B02" w14:textId="77777777" w:rsidR="00381A4A" w:rsidRDefault="00381A4A">
            <w:pPr>
              <w:rPr>
                <w:rFonts w:ascii="微软雅黑" w:eastAsia="微软雅黑" w:hAnsi="微软雅黑" w:hint="eastAsia"/>
                <w:color w:val="333333"/>
                <w:szCs w:val="21"/>
              </w:rPr>
            </w:pPr>
            <w:r>
              <w:rPr>
                <w:rFonts w:ascii="微软雅黑" w:eastAsia="微软雅黑" w:hAnsi="微软雅黑" w:hint="eastAsia"/>
                <w:color w:val="333333"/>
                <w:szCs w:val="21"/>
              </w:rPr>
              <w:t>浙江省 杭州市</w:t>
            </w:r>
          </w:p>
        </w:tc>
      </w:tr>
      <w:tr w:rsidR="00381A4A" w14:paraId="74CF8FA5" w14:textId="77777777" w:rsidTr="00381A4A">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12BCE5D" w14:textId="77777777" w:rsidR="00381A4A" w:rsidRDefault="00381A4A">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8989428" w14:textId="77777777" w:rsidR="00381A4A" w:rsidRDefault="00381A4A">
            <w:pPr>
              <w:rPr>
                <w:rFonts w:ascii="微软雅黑" w:eastAsia="微软雅黑" w:hAnsi="微软雅黑" w:hint="eastAsia"/>
                <w:color w:val="333333"/>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078C296" w14:textId="77777777" w:rsidR="00381A4A" w:rsidRDefault="00381A4A">
            <w:pPr>
              <w:rPr>
                <w:rFonts w:ascii="微软雅黑" w:eastAsia="微软雅黑" w:hAnsi="微软雅黑" w:cs="宋体"/>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3CDB84E" w14:textId="77777777" w:rsidR="00381A4A" w:rsidRDefault="00381A4A">
            <w:pPr>
              <w:rPr>
                <w:rFonts w:ascii="微软雅黑" w:eastAsia="微软雅黑" w:hAnsi="微软雅黑" w:hint="eastAsia"/>
                <w:color w:val="333333"/>
                <w:szCs w:val="21"/>
              </w:rPr>
            </w:pPr>
            <w:r>
              <w:rPr>
                <w:rFonts w:ascii="微软雅黑" w:eastAsia="微软雅黑" w:hAnsi="微软雅黑" w:hint="eastAsia"/>
                <w:color w:val="333333"/>
                <w:szCs w:val="21"/>
              </w:rPr>
              <w:t>8000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6244A94" w14:textId="77777777" w:rsidR="00381A4A" w:rsidRDefault="00381A4A">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94DB2C2" w14:textId="77777777" w:rsidR="00381A4A" w:rsidRDefault="00381A4A">
            <w:pPr>
              <w:rPr>
                <w:rFonts w:ascii="微软雅黑" w:eastAsia="微软雅黑" w:hAnsi="微软雅黑" w:hint="eastAsia"/>
                <w:color w:val="333333"/>
                <w:szCs w:val="21"/>
              </w:rPr>
            </w:pPr>
            <w:r>
              <w:rPr>
                <w:rFonts w:ascii="微软雅黑" w:eastAsia="微软雅黑" w:hAnsi="微软雅黑" w:hint="eastAsia"/>
                <w:color w:val="333333"/>
                <w:szCs w:val="21"/>
              </w:rPr>
              <w:t>   </w:t>
            </w:r>
          </w:p>
        </w:tc>
      </w:tr>
      <w:tr w:rsidR="00381A4A" w14:paraId="56E87101" w14:textId="77777777" w:rsidTr="00381A4A">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9C69E9B" w14:textId="77777777" w:rsidR="00381A4A" w:rsidRDefault="00381A4A">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3BF8F47" w14:textId="77777777" w:rsidR="00381A4A" w:rsidRDefault="00381A4A">
            <w:pPr>
              <w:rPr>
                <w:rFonts w:ascii="微软雅黑" w:eastAsia="微软雅黑" w:hAnsi="微软雅黑" w:hint="eastAsia"/>
                <w:color w:val="333333"/>
                <w:szCs w:val="21"/>
              </w:rPr>
            </w:pPr>
          </w:p>
        </w:tc>
      </w:tr>
      <w:tr w:rsidR="00381A4A" w14:paraId="1EB98FC8" w14:textId="77777777" w:rsidTr="00381A4A">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E4427E1" w14:textId="77777777" w:rsidR="00381A4A" w:rsidRDefault="00381A4A">
            <w:pPr>
              <w:rPr>
                <w:rFonts w:ascii="微软雅黑" w:eastAsia="微软雅黑" w:hAnsi="微软雅黑" w:cs="宋体"/>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7BAA787" w14:textId="77777777" w:rsidR="00381A4A" w:rsidRDefault="00381A4A">
            <w:pPr>
              <w:rPr>
                <w:rFonts w:ascii="微软雅黑" w:eastAsia="微软雅黑" w:hAnsi="微软雅黑" w:hint="eastAsia"/>
                <w:color w:val="333333"/>
                <w:szCs w:val="21"/>
              </w:rPr>
            </w:pPr>
          </w:p>
        </w:tc>
      </w:tr>
      <w:tr w:rsidR="00381A4A" w14:paraId="7404D6B4" w14:textId="77777777" w:rsidTr="00381A4A">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FCDA5CD" w14:textId="77777777" w:rsidR="00381A4A" w:rsidRDefault="00381A4A">
            <w:pPr>
              <w:rPr>
                <w:rFonts w:ascii="微软雅黑" w:eastAsia="微软雅黑" w:hAnsi="微软雅黑" w:cs="宋体"/>
                <w:color w:val="333333"/>
                <w:szCs w:val="21"/>
              </w:rPr>
            </w:pPr>
            <w:r>
              <w:rPr>
                <w:rFonts w:ascii="微软雅黑" w:eastAsia="微软雅黑" w:hAnsi="微软雅黑" w:hint="eastAsia"/>
                <w:color w:val="333333"/>
                <w:szCs w:val="21"/>
              </w:rPr>
              <w:t>职位描述</w:t>
            </w:r>
          </w:p>
        </w:tc>
        <w:tc>
          <w:tcPr>
            <w:tcW w:w="0" w:type="auto"/>
            <w:vAlign w:val="center"/>
            <w:hideMark/>
          </w:tcPr>
          <w:p w14:paraId="1F5E8184" w14:textId="77777777" w:rsidR="00381A4A" w:rsidRDefault="00381A4A">
            <w:pPr>
              <w:rPr>
                <w:rFonts w:ascii="Times New Roman" w:eastAsia="Times New Roman" w:hAnsi="Times New Roman"/>
                <w:sz w:val="20"/>
                <w:szCs w:val="20"/>
              </w:rPr>
            </w:pPr>
            <w:r>
              <w:rPr>
                <w:rFonts w:ascii="微软雅黑" w:eastAsia="微软雅黑" w:hAnsi="微软雅黑" w:hint="eastAsia"/>
              </w:rPr>
              <w:br/>
            </w:r>
          </w:p>
        </w:tc>
        <w:tc>
          <w:tcPr>
            <w:tcW w:w="0" w:type="auto"/>
            <w:vAlign w:val="center"/>
            <w:hideMark/>
          </w:tcPr>
          <w:p w14:paraId="079B68D8" w14:textId="77777777" w:rsidR="00381A4A" w:rsidRDefault="00381A4A">
            <w:pPr>
              <w:rPr>
                <w:rFonts w:ascii="Times New Roman" w:eastAsia="Times New Roman" w:hAnsi="Times New Roman"/>
                <w:sz w:val="20"/>
                <w:szCs w:val="20"/>
              </w:rPr>
            </w:pPr>
          </w:p>
        </w:tc>
        <w:tc>
          <w:tcPr>
            <w:tcW w:w="0" w:type="auto"/>
            <w:vAlign w:val="center"/>
            <w:hideMark/>
          </w:tcPr>
          <w:p w14:paraId="7011C94F" w14:textId="77777777" w:rsidR="00381A4A" w:rsidRDefault="00381A4A">
            <w:pPr>
              <w:rPr>
                <w:rFonts w:ascii="Times New Roman" w:eastAsia="Times New Roman" w:hAnsi="Times New Roman"/>
                <w:sz w:val="20"/>
                <w:szCs w:val="20"/>
              </w:rPr>
            </w:pPr>
          </w:p>
        </w:tc>
        <w:tc>
          <w:tcPr>
            <w:tcW w:w="0" w:type="auto"/>
            <w:vAlign w:val="center"/>
            <w:hideMark/>
          </w:tcPr>
          <w:p w14:paraId="7564C74B" w14:textId="77777777" w:rsidR="00381A4A" w:rsidRDefault="00381A4A">
            <w:pPr>
              <w:rPr>
                <w:rFonts w:ascii="Times New Roman" w:eastAsia="Times New Roman" w:hAnsi="Times New Roman"/>
                <w:sz w:val="20"/>
                <w:szCs w:val="20"/>
              </w:rPr>
            </w:pPr>
          </w:p>
        </w:tc>
        <w:tc>
          <w:tcPr>
            <w:tcW w:w="0" w:type="auto"/>
            <w:vAlign w:val="center"/>
            <w:hideMark/>
          </w:tcPr>
          <w:p w14:paraId="363E8228" w14:textId="77777777" w:rsidR="00381A4A" w:rsidRDefault="00381A4A">
            <w:pPr>
              <w:rPr>
                <w:rFonts w:ascii="Times New Roman" w:eastAsia="Times New Roman" w:hAnsi="Times New Roman"/>
                <w:sz w:val="20"/>
                <w:szCs w:val="20"/>
              </w:rPr>
            </w:pPr>
          </w:p>
        </w:tc>
        <w:tc>
          <w:tcPr>
            <w:tcW w:w="0" w:type="auto"/>
            <w:vAlign w:val="center"/>
            <w:hideMark/>
          </w:tcPr>
          <w:p w14:paraId="17140064" w14:textId="77777777" w:rsidR="00381A4A" w:rsidRDefault="00381A4A">
            <w:pPr>
              <w:rPr>
                <w:rFonts w:ascii="Times New Roman" w:eastAsia="Times New Roman" w:hAnsi="Times New Roman"/>
                <w:sz w:val="20"/>
                <w:szCs w:val="20"/>
              </w:rPr>
            </w:pPr>
          </w:p>
        </w:tc>
        <w:tc>
          <w:tcPr>
            <w:tcW w:w="0" w:type="auto"/>
            <w:vAlign w:val="center"/>
            <w:hideMark/>
          </w:tcPr>
          <w:p w14:paraId="755FB738" w14:textId="77777777" w:rsidR="00381A4A" w:rsidRDefault="00381A4A">
            <w:pPr>
              <w:rPr>
                <w:rFonts w:ascii="Times New Roman" w:eastAsia="Times New Roman" w:hAnsi="Times New Roman"/>
                <w:sz w:val="20"/>
                <w:szCs w:val="20"/>
              </w:rPr>
            </w:pPr>
          </w:p>
        </w:tc>
      </w:tr>
    </w:tbl>
    <w:p w14:paraId="501A1985" w14:textId="77777777" w:rsidR="00381A4A" w:rsidRPr="00381A4A" w:rsidRDefault="00381A4A" w:rsidP="00381A4A">
      <w:pPr>
        <w:rPr>
          <w:rFonts w:hint="eastAsia"/>
        </w:rPr>
      </w:pPr>
    </w:p>
    <w:sectPr w:rsidR="00381A4A" w:rsidRPr="00381A4A">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94C42" w14:textId="77777777" w:rsidR="00340123" w:rsidRDefault="00340123" w:rsidP="002F6D63">
      <w:r>
        <w:separator/>
      </w:r>
    </w:p>
  </w:endnote>
  <w:endnote w:type="continuationSeparator" w:id="0">
    <w:p w14:paraId="25A64C00" w14:textId="77777777" w:rsidR="00340123" w:rsidRDefault="00340123" w:rsidP="002F6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宋体"/>
    <w:panose1 w:val="00000000000000000000"/>
    <w:charset w:val="86"/>
    <w:family w:val="roman"/>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C8298" w14:textId="77777777" w:rsidR="00340123" w:rsidRDefault="00340123" w:rsidP="002F6D63">
      <w:r>
        <w:separator/>
      </w:r>
    </w:p>
  </w:footnote>
  <w:footnote w:type="continuationSeparator" w:id="0">
    <w:p w14:paraId="2CB290A1" w14:textId="77777777" w:rsidR="00340123" w:rsidRDefault="00340123" w:rsidP="002F6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BE02E" w14:textId="77777777" w:rsidR="000268C4" w:rsidRDefault="00340123" w:rsidP="008A5949">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BF0"/>
    <w:rsid w:val="00043852"/>
    <w:rsid w:val="0005425B"/>
    <w:rsid w:val="000910A6"/>
    <w:rsid w:val="000A3192"/>
    <w:rsid w:val="001E75FC"/>
    <w:rsid w:val="002724DA"/>
    <w:rsid w:val="00274C69"/>
    <w:rsid w:val="002F6D63"/>
    <w:rsid w:val="00315660"/>
    <w:rsid w:val="00340123"/>
    <w:rsid w:val="00351020"/>
    <w:rsid w:val="00351713"/>
    <w:rsid w:val="00381A4A"/>
    <w:rsid w:val="00382DA5"/>
    <w:rsid w:val="00386A6F"/>
    <w:rsid w:val="003D1FEC"/>
    <w:rsid w:val="00490F30"/>
    <w:rsid w:val="00503DD8"/>
    <w:rsid w:val="0053565F"/>
    <w:rsid w:val="006770BB"/>
    <w:rsid w:val="00684862"/>
    <w:rsid w:val="006B2812"/>
    <w:rsid w:val="007B3CD7"/>
    <w:rsid w:val="00806094"/>
    <w:rsid w:val="00842636"/>
    <w:rsid w:val="009502AF"/>
    <w:rsid w:val="009F4894"/>
    <w:rsid w:val="009F4C3E"/>
    <w:rsid w:val="00A0423D"/>
    <w:rsid w:val="00A80D0B"/>
    <w:rsid w:val="00A83524"/>
    <w:rsid w:val="00A93D8D"/>
    <w:rsid w:val="00B03BF0"/>
    <w:rsid w:val="00B93021"/>
    <w:rsid w:val="00BC1BFF"/>
    <w:rsid w:val="00C762BA"/>
    <w:rsid w:val="00CC3C35"/>
    <w:rsid w:val="00CC5BCA"/>
    <w:rsid w:val="00D350FD"/>
    <w:rsid w:val="00E61A0F"/>
    <w:rsid w:val="00EE02B8"/>
    <w:rsid w:val="00EE272E"/>
    <w:rsid w:val="00EF1C13"/>
    <w:rsid w:val="00F02DE1"/>
    <w:rsid w:val="00F32D52"/>
    <w:rsid w:val="00FA2BC8"/>
    <w:rsid w:val="00FB6480"/>
    <w:rsid w:val="00FC157F"/>
    <w:rsid w:val="00FC30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886A2"/>
  <w15:chartTrackingRefBased/>
  <w15:docId w15:val="{848FA564-7743-4E00-8FBE-8FD9A0EEF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D63"/>
    <w:pPr>
      <w:widowControl w:val="0"/>
      <w:jc w:val="both"/>
    </w:pPr>
    <w:rPr>
      <w:rFonts w:ascii="Calibri" w:eastAsia="宋体" w:hAnsi="Calibri" w:cs="Times New Roman"/>
    </w:rPr>
  </w:style>
  <w:style w:type="paragraph" w:styleId="1">
    <w:name w:val="heading 1"/>
    <w:basedOn w:val="a"/>
    <w:link w:val="10"/>
    <w:uiPriority w:val="9"/>
    <w:qFormat/>
    <w:rsid w:val="00A80D0B"/>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F6D6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2F6D63"/>
    <w:rPr>
      <w:sz w:val="18"/>
      <w:szCs w:val="18"/>
    </w:rPr>
  </w:style>
  <w:style w:type="paragraph" w:styleId="a5">
    <w:name w:val="footer"/>
    <w:basedOn w:val="a"/>
    <w:link w:val="a6"/>
    <w:unhideWhenUsed/>
    <w:rsid w:val="002F6D6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2F6D63"/>
    <w:rPr>
      <w:sz w:val="18"/>
      <w:szCs w:val="18"/>
    </w:rPr>
  </w:style>
  <w:style w:type="paragraph" w:styleId="a7">
    <w:name w:val="Normal (Web)"/>
    <w:basedOn w:val="a"/>
    <w:uiPriority w:val="99"/>
    <w:semiHidden/>
    <w:unhideWhenUsed/>
    <w:rsid w:val="007B3CD7"/>
    <w:pPr>
      <w:widowControl/>
      <w:spacing w:before="100" w:beforeAutospacing="1" w:after="100" w:afterAutospacing="1"/>
      <w:jc w:val="left"/>
    </w:pPr>
    <w:rPr>
      <w:rFonts w:ascii="宋体" w:hAnsi="宋体" w:cs="宋体"/>
      <w:kern w:val="0"/>
      <w:sz w:val="24"/>
      <w:szCs w:val="24"/>
    </w:rPr>
  </w:style>
  <w:style w:type="character" w:styleId="a8">
    <w:name w:val="Strong"/>
    <w:basedOn w:val="a0"/>
    <w:uiPriority w:val="22"/>
    <w:qFormat/>
    <w:rsid w:val="007B3CD7"/>
    <w:rPr>
      <w:b/>
      <w:bCs/>
    </w:rPr>
  </w:style>
  <w:style w:type="character" w:styleId="a9">
    <w:name w:val="Hyperlink"/>
    <w:basedOn w:val="a0"/>
    <w:uiPriority w:val="99"/>
    <w:semiHidden/>
    <w:unhideWhenUsed/>
    <w:rsid w:val="007B3CD7"/>
    <w:rPr>
      <w:color w:val="0000FF"/>
      <w:u w:val="single"/>
    </w:rPr>
  </w:style>
  <w:style w:type="paragraph" w:styleId="aa">
    <w:name w:val="List Paragraph"/>
    <w:basedOn w:val="a"/>
    <w:uiPriority w:val="34"/>
    <w:qFormat/>
    <w:rsid w:val="00A83524"/>
    <w:pPr>
      <w:widowControl/>
      <w:spacing w:before="100" w:beforeAutospacing="1" w:after="100" w:afterAutospacing="1"/>
      <w:jc w:val="left"/>
    </w:pPr>
    <w:rPr>
      <w:rFonts w:ascii="宋体" w:hAnsi="宋体" w:cs="宋体"/>
      <w:kern w:val="0"/>
      <w:sz w:val="24"/>
      <w:szCs w:val="24"/>
    </w:rPr>
  </w:style>
  <w:style w:type="character" w:customStyle="1" w:styleId="10">
    <w:name w:val="标题 1 字符"/>
    <w:basedOn w:val="a0"/>
    <w:link w:val="1"/>
    <w:uiPriority w:val="9"/>
    <w:rsid w:val="00A80D0B"/>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83392">
      <w:bodyDiv w:val="1"/>
      <w:marLeft w:val="0"/>
      <w:marRight w:val="0"/>
      <w:marTop w:val="0"/>
      <w:marBottom w:val="0"/>
      <w:divBdr>
        <w:top w:val="none" w:sz="0" w:space="0" w:color="auto"/>
        <w:left w:val="none" w:sz="0" w:space="0" w:color="auto"/>
        <w:bottom w:val="none" w:sz="0" w:space="0" w:color="auto"/>
        <w:right w:val="none" w:sz="0" w:space="0" w:color="auto"/>
      </w:divBdr>
      <w:divsChild>
        <w:div w:id="1808431008">
          <w:marLeft w:val="0"/>
          <w:marRight w:val="0"/>
          <w:marTop w:val="0"/>
          <w:marBottom w:val="0"/>
          <w:divBdr>
            <w:top w:val="none" w:sz="0" w:space="0" w:color="auto"/>
            <w:left w:val="none" w:sz="0" w:space="0" w:color="auto"/>
            <w:bottom w:val="none" w:sz="0" w:space="0" w:color="auto"/>
            <w:right w:val="none" w:sz="0" w:space="0" w:color="auto"/>
          </w:divBdr>
        </w:div>
      </w:divsChild>
    </w:div>
    <w:div w:id="124934756">
      <w:bodyDiv w:val="1"/>
      <w:marLeft w:val="0"/>
      <w:marRight w:val="0"/>
      <w:marTop w:val="0"/>
      <w:marBottom w:val="0"/>
      <w:divBdr>
        <w:top w:val="none" w:sz="0" w:space="0" w:color="auto"/>
        <w:left w:val="none" w:sz="0" w:space="0" w:color="auto"/>
        <w:bottom w:val="none" w:sz="0" w:space="0" w:color="auto"/>
        <w:right w:val="none" w:sz="0" w:space="0" w:color="auto"/>
      </w:divBdr>
      <w:divsChild>
        <w:div w:id="1417286809">
          <w:marLeft w:val="0"/>
          <w:marRight w:val="0"/>
          <w:marTop w:val="0"/>
          <w:marBottom w:val="0"/>
          <w:divBdr>
            <w:top w:val="none" w:sz="0" w:space="0" w:color="auto"/>
            <w:left w:val="none" w:sz="0" w:space="0" w:color="auto"/>
            <w:bottom w:val="none" w:sz="0" w:space="0" w:color="auto"/>
            <w:right w:val="none" w:sz="0" w:space="0" w:color="auto"/>
          </w:divBdr>
        </w:div>
      </w:divsChild>
    </w:div>
    <w:div w:id="255483251">
      <w:bodyDiv w:val="1"/>
      <w:marLeft w:val="0"/>
      <w:marRight w:val="0"/>
      <w:marTop w:val="0"/>
      <w:marBottom w:val="0"/>
      <w:divBdr>
        <w:top w:val="none" w:sz="0" w:space="0" w:color="auto"/>
        <w:left w:val="none" w:sz="0" w:space="0" w:color="auto"/>
        <w:bottom w:val="none" w:sz="0" w:space="0" w:color="auto"/>
        <w:right w:val="none" w:sz="0" w:space="0" w:color="auto"/>
      </w:divBdr>
      <w:divsChild>
        <w:div w:id="761335234">
          <w:marLeft w:val="0"/>
          <w:marRight w:val="0"/>
          <w:marTop w:val="0"/>
          <w:marBottom w:val="0"/>
          <w:divBdr>
            <w:top w:val="none" w:sz="0" w:space="0" w:color="auto"/>
            <w:left w:val="none" w:sz="0" w:space="0" w:color="auto"/>
            <w:bottom w:val="none" w:sz="0" w:space="0" w:color="auto"/>
            <w:right w:val="none" w:sz="0" w:space="0" w:color="auto"/>
          </w:divBdr>
          <w:divsChild>
            <w:div w:id="588854250">
              <w:marLeft w:val="0"/>
              <w:marRight w:val="0"/>
              <w:marTop w:val="0"/>
              <w:marBottom w:val="0"/>
              <w:divBdr>
                <w:top w:val="none" w:sz="0" w:space="0" w:color="auto"/>
                <w:left w:val="none" w:sz="0" w:space="0" w:color="auto"/>
                <w:bottom w:val="none" w:sz="0" w:space="0" w:color="auto"/>
                <w:right w:val="none" w:sz="0" w:space="0" w:color="auto"/>
              </w:divBdr>
            </w:div>
          </w:divsChild>
        </w:div>
        <w:div w:id="263735281">
          <w:marLeft w:val="0"/>
          <w:marRight w:val="0"/>
          <w:marTop w:val="0"/>
          <w:marBottom w:val="0"/>
          <w:divBdr>
            <w:top w:val="none" w:sz="0" w:space="0" w:color="auto"/>
            <w:left w:val="none" w:sz="0" w:space="0" w:color="auto"/>
            <w:bottom w:val="none" w:sz="0" w:space="0" w:color="auto"/>
            <w:right w:val="none" w:sz="0" w:space="0" w:color="auto"/>
          </w:divBdr>
          <w:divsChild>
            <w:div w:id="155781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39743">
      <w:bodyDiv w:val="1"/>
      <w:marLeft w:val="0"/>
      <w:marRight w:val="0"/>
      <w:marTop w:val="0"/>
      <w:marBottom w:val="0"/>
      <w:divBdr>
        <w:top w:val="none" w:sz="0" w:space="0" w:color="auto"/>
        <w:left w:val="none" w:sz="0" w:space="0" w:color="auto"/>
        <w:bottom w:val="none" w:sz="0" w:space="0" w:color="auto"/>
        <w:right w:val="none" w:sz="0" w:space="0" w:color="auto"/>
      </w:divBdr>
      <w:divsChild>
        <w:div w:id="545071682">
          <w:marLeft w:val="0"/>
          <w:marRight w:val="0"/>
          <w:marTop w:val="0"/>
          <w:marBottom w:val="0"/>
          <w:divBdr>
            <w:top w:val="none" w:sz="0" w:space="0" w:color="auto"/>
            <w:left w:val="none" w:sz="0" w:space="0" w:color="auto"/>
            <w:bottom w:val="none" w:sz="0" w:space="0" w:color="auto"/>
            <w:right w:val="none" w:sz="0" w:space="0" w:color="auto"/>
          </w:divBdr>
          <w:divsChild>
            <w:div w:id="436751082">
              <w:marLeft w:val="0"/>
              <w:marRight w:val="0"/>
              <w:marTop w:val="0"/>
              <w:marBottom w:val="0"/>
              <w:divBdr>
                <w:top w:val="none" w:sz="0" w:space="0" w:color="auto"/>
                <w:left w:val="none" w:sz="0" w:space="0" w:color="auto"/>
                <w:bottom w:val="none" w:sz="0" w:space="0" w:color="auto"/>
                <w:right w:val="none" w:sz="0" w:space="0" w:color="auto"/>
              </w:divBdr>
            </w:div>
          </w:divsChild>
        </w:div>
        <w:div w:id="318274284">
          <w:marLeft w:val="0"/>
          <w:marRight w:val="0"/>
          <w:marTop w:val="0"/>
          <w:marBottom w:val="0"/>
          <w:divBdr>
            <w:top w:val="none" w:sz="0" w:space="0" w:color="auto"/>
            <w:left w:val="none" w:sz="0" w:space="0" w:color="auto"/>
            <w:bottom w:val="none" w:sz="0" w:space="0" w:color="auto"/>
            <w:right w:val="none" w:sz="0" w:space="0" w:color="auto"/>
          </w:divBdr>
          <w:divsChild>
            <w:div w:id="1371033086">
              <w:marLeft w:val="0"/>
              <w:marRight w:val="0"/>
              <w:marTop w:val="0"/>
              <w:marBottom w:val="0"/>
              <w:divBdr>
                <w:top w:val="none" w:sz="0" w:space="0" w:color="auto"/>
                <w:left w:val="none" w:sz="0" w:space="0" w:color="auto"/>
                <w:bottom w:val="none" w:sz="0" w:space="0" w:color="auto"/>
                <w:right w:val="none" w:sz="0" w:space="0" w:color="auto"/>
              </w:divBdr>
            </w:div>
          </w:divsChild>
        </w:div>
        <w:div w:id="882525642">
          <w:marLeft w:val="0"/>
          <w:marRight w:val="0"/>
          <w:marTop w:val="0"/>
          <w:marBottom w:val="0"/>
          <w:divBdr>
            <w:top w:val="none" w:sz="0" w:space="0" w:color="auto"/>
            <w:left w:val="none" w:sz="0" w:space="0" w:color="auto"/>
            <w:bottom w:val="none" w:sz="0" w:space="0" w:color="auto"/>
            <w:right w:val="none" w:sz="0" w:space="0" w:color="auto"/>
          </w:divBdr>
          <w:divsChild>
            <w:div w:id="1437287231">
              <w:marLeft w:val="0"/>
              <w:marRight w:val="0"/>
              <w:marTop w:val="0"/>
              <w:marBottom w:val="0"/>
              <w:divBdr>
                <w:top w:val="none" w:sz="0" w:space="0" w:color="auto"/>
                <w:left w:val="none" w:sz="0" w:space="0" w:color="auto"/>
                <w:bottom w:val="none" w:sz="0" w:space="0" w:color="auto"/>
                <w:right w:val="none" w:sz="0" w:space="0" w:color="auto"/>
              </w:divBdr>
            </w:div>
          </w:divsChild>
        </w:div>
        <w:div w:id="1254900121">
          <w:marLeft w:val="0"/>
          <w:marRight w:val="0"/>
          <w:marTop w:val="0"/>
          <w:marBottom w:val="0"/>
          <w:divBdr>
            <w:top w:val="none" w:sz="0" w:space="0" w:color="auto"/>
            <w:left w:val="none" w:sz="0" w:space="0" w:color="auto"/>
            <w:bottom w:val="none" w:sz="0" w:space="0" w:color="auto"/>
            <w:right w:val="none" w:sz="0" w:space="0" w:color="auto"/>
          </w:divBdr>
          <w:divsChild>
            <w:div w:id="1761828424">
              <w:marLeft w:val="0"/>
              <w:marRight w:val="0"/>
              <w:marTop w:val="0"/>
              <w:marBottom w:val="0"/>
              <w:divBdr>
                <w:top w:val="none" w:sz="0" w:space="0" w:color="auto"/>
                <w:left w:val="none" w:sz="0" w:space="0" w:color="auto"/>
                <w:bottom w:val="none" w:sz="0" w:space="0" w:color="auto"/>
                <w:right w:val="none" w:sz="0" w:space="0" w:color="auto"/>
              </w:divBdr>
            </w:div>
          </w:divsChild>
        </w:div>
        <w:div w:id="862935884">
          <w:marLeft w:val="0"/>
          <w:marRight w:val="0"/>
          <w:marTop w:val="0"/>
          <w:marBottom w:val="0"/>
          <w:divBdr>
            <w:top w:val="none" w:sz="0" w:space="0" w:color="auto"/>
            <w:left w:val="none" w:sz="0" w:space="0" w:color="auto"/>
            <w:bottom w:val="none" w:sz="0" w:space="0" w:color="auto"/>
            <w:right w:val="none" w:sz="0" w:space="0" w:color="auto"/>
          </w:divBdr>
          <w:divsChild>
            <w:div w:id="464271997">
              <w:marLeft w:val="0"/>
              <w:marRight w:val="0"/>
              <w:marTop w:val="0"/>
              <w:marBottom w:val="0"/>
              <w:divBdr>
                <w:top w:val="none" w:sz="0" w:space="0" w:color="auto"/>
                <w:left w:val="none" w:sz="0" w:space="0" w:color="auto"/>
                <w:bottom w:val="none" w:sz="0" w:space="0" w:color="auto"/>
                <w:right w:val="none" w:sz="0" w:space="0" w:color="auto"/>
              </w:divBdr>
            </w:div>
          </w:divsChild>
        </w:div>
        <w:div w:id="1659459097">
          <w:marLeft w:val="0"/>
          <w:marRight w:val="0"/>
          <w:marTop w:val="0"/>
          <w:marBottom w:val="0"/>
          <w:divBdr>
            <w:top w:val="none" w:sz="0" w:space="0" w:color="auto"/>
            <w:left w:val="none" w:sz="0" w:space="0" w:color="auto"/>
            <w:bottom w:val="none" w:sz="0" w:space="0" w:color="auto"/>
            <w:right w:val="none" w:sz="0" w:space="0" w:color="auto"/>
          </w:divBdr>
          <w:divsChild>
            <w:div w:id="56349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807833">
      <w:bodyDiv w:val="1"/>
      <w:marLeft w:val="0"/>
      <w:marRight w:val="0"/>
      <w:marTop w:val="0"/>
      <w:marBottom w:val="0"/>
      <w:divBdr>
        <w:top w:val="none" w:sz="0" w:space="0" w:color="auto"/>
        <w:left w:val="none" w:sz="0" w:space="0" w:color="auto"/>
        <w:bottom w:val="none" w:sz="0" w:space="0" w:color="auto"/>
        <w:right w:val="none" w:sz="0" w:space="0" w:color="auto"/>
      </w:divBdr>
    </w:div>
    <w:div w:id="405496777">
      <w:bodyDiv w:val="1"/>
      <w:marLeft w:val="0"/>
      <w:marRight w:val="0"/>
      <w:marTop w:val="0"/>
      <w:marBottom w:val="0"/>
      <w:divBdr>
        <w:top w:val="none" w:sz="0" w:space="0" w:color="auto"/>
        <w:left w:val="none" w:sz="0" w:space="0" w:color="auto"/>
        <w:bottom w:val="none" w:sz="0" w:space="0" w:color="auto"/>
        <w:right w:val="none" w:sz="0" w:space="0" w:color="auto"/>
      </w:divBdr>
      <w:divsChild>
        <w:div w:id="1845394035">
          <w:marLeft w:val="0"/>
          <w:marRight w:val="0"/>
          <w:marTop w:val="0"/>
          <w:marBottom w:val="0"/>
          <w:divBdr>
            <w:top w:val="none" w:sz="0" w:space="0" w:color="auto"/>
            <w:left w:val="none" w:sz="0" w:space="0" w:color="auto"/>
            <w:bottom w:val="none" w:sz="0" w:space="0" w:color="auto"/>
            <w:right w:val="none" w:sz="0" w:space="0" w:color="auto"/>
          </w:divBdr>
        </w:div>
      </w:divsChild>
    </w:div>
    <w:div w:id="504706030">
      <w:bodyDiv w:val="1"/>
      <w:marLeft w:val="0"/>
      <w:marRight w:val="0"/>
      <w:marTop w:val="0"/>
      <w:marBottom w:val="0"/>
      <w:divBdr>
        <w:top w:val="none" w:sz="0" w:space="0" w:color="auto"/>
        <w:left w:val="none" w:sz="0" w:space="0" w:color="auto"/>
        <w:bottom w:val="none" w:sz="0" w:space="0" w:color="auto"/>
        <w:right w:val="none" w:sz="0" w:space="0" w:color="auto"/>
      </w:divBdr>
      <w:divsChild>
        <w:div w:id="2038043013">
          <w:marLeft w:val="0"/>
          <w:marRight w:val="0"/>
          <w:marTop w:val="0"/>
          <w:marBottom w:val="0"/>
          <w:divBdr>
            <w:top w:val="none" w:sz="0" w:space="0" w:color="auto"/>
            <w:left w:val="none" w:sz="0" w:space="0" w:color="auto"/>
            <w:bottom w:val="none" w:sz="0" w:space="0" w:color="auto"/>
            <w:right w:val="none" w:sz="0" w:space="0" w:color="auto"/>
          </w:divBdr>
        </w:div>
      </w:divsChild>
    </w:div>
    <w:div w:id="533688269">
      <w:bodyDiv w:val="1"/>
      <w:marLeft w:val="0"/>
      <w:marRight w:val="0"/>
      <w:marTop w:val="0"/>
      <w:marBottom w:val="0"/>
      <w:divBdr>
        <w:top w:val="none" w:sz="0" w:space="0" w:color="auto"/>
        <w:left w:val="none" w:sz="0" w:space="0" w:color="auto"/>
        <w:bottom w:val="none" w:sz="0" w:space="0" w:color="auto"/>
        <w:right w:val="none" w:sz="0" w:space="0" w:color="auto"/>
      </w:divBdr>
    </w:div>
    <w:div w:id="590504621">
      <w:bodyDiv w:val="1"/>
      <w:marLeft w:val="0"/>
      <w:marRight w:val="0"/>
      <w:marTop w:val="0"/>
      <w:marBottom w:val="0"/>
      <w:divBdr>
        <w:top w:val="none" w:sz="0" w:space="0" w:color="auto"/>
        <w:left w:val="none" w:sz="0" w:space="0" w:color="auto"/>
        <w:bottom w:val="none" w:sz="0" w:space="0" w:color="auto"/>
        <w:right w:val="none" w:sz="0" w:space="0" w:color="auto"/>
      </w:divBdr>
    </w:div>
    <w:div w:id="642589901">
      <w:bodyDiv w:val="1"/>
      <w:marLeft w:val="0"/>
      <w:marRight w:val="0"/>
      <w:marTop w:val="0"/>
      <w:marBottom w:val="0"/>
      <w:divBdr>
        <w:top w:val="none" w:sz="0" w:space="0" w:color="auto"/>
        <w:left w:val="none" w:sz="0" w:space="0" w:color="auto"/>
        <w:bottom w:val="none" w:sz="0" w:space="0" w:color="auto"/>
        <w:right w:val="none" w:sz="0" w:space="0" w:color="auto"/>
      </w:divBdr>
    </w:div>
    <w:div w:id="657422540">
      <w:bodyDiv w:val="1"/>
      <w:marLeft w:val="0"/>
      <w:marRight w:val="0"/>
      <w:marTop w:val="0"/>
      <w:marBottom w:val="0"/>
      <w:divBdr>
        <w:top w:val="none" w:sz="0" w:space="0" w:color="auto"/>
        <w:left w:val="none" w:sz="0" w:space="0" w:color="auto"/>
        <w:bottom w:val="none" w:sz="0" w:space="0" w:color="auto"/>
        <w:right w:val="none" w:sz="0" w:space="0" w:color="auto"/>
      </w:divBdr>
    </w:div>
    <w:div w:id="756825716">
      <w:bodyDiv w:val="1"/>
      <w:marLeft w:val="0"/>
      <w:marRight w:val="0"/>
      <w:marTop w:val="0"/>
      <w:marBottom w:val="0"/>
      <w:divBdr>
        <w:top w:val="none" w:sz="0" w:space="0" w:color="auto"/>
        <w:left w:val="none" w:sz="0" w:space="0" w:color="auto"/>
        <w:bottom w:val="none" w:sz="0" w:space="0" w:color="auto"/>
        <w:right w:val="none" w:sz="0" w:space="0" w:color="auto"/>
      </w:divBdr>
    </w:div>
    <w:div w:id="844902407">
      <w:bodyDiv w:val="1"/>
      <w:marLeft w:val="0"/>
      <w:marRight w:val="0"/>
      <w:marTop w:val="0"/>
      <w:marBottom w:val="0"/>
      <w:divBdr>
        <w:top w:val="none" w:sz="0" w:space="0" w:color="auto"/>
        <w:left w:val="none" w:sz="0" w:space="0" w:color="auto"/>
        <w:bottom w:val="none" w:sz="0" w:space="0" w:color="auto"/>
        <w:right w:val="none" w:sz="0" w:space="0" w:color="auto"/>
      </w:divBdr>
    </w:div>
    <w:div w:id="869876203">
      <w:bodyDiv w:val="1"/>
      <w:marLeft w:val="0"/>
      <w:marRight w:val="0"/>
      <w:marTop w:val="0"/>
      <w:marBottom w:val="0"/>
      <w:divBdr>
        <w:top w:val="none" w:sz="0" w:space="0" w:color="auto"/>
        <w:left w:val="none" w:sz="0" w:space="0" w:color="auto"/>
        <w:bottom w:val="none" w:sz="0" w:space="0" w:color="auto"/>
        <w:right w:val="none" w:sz="0" w:space="0" w:color="auto"/>
      </w:divBdr>
      <w:divsChild>
        <w:div w:id="659119835">
          <w:marLeft w:val="0"/>
          <w:marRight w:val="0"/>
          <w:marTop w:val="0"/>
          <w:marBottom w:val="0"/>
          <w:divBdr>
            <w:top w:val="none" w:sz="0" w:space="0" w:color="auto"/>
            <w:left w:val="none" w:sz="0" w:space="0" w:color="auto"/>
            <w:bottom w:val="none" w:sz="0" w:space="0" w:color="auto"/>
            <w:right w:val="none" w:sz="0" w:space="0" w:color="auto"/>
          </w:divBdr>
          <w:divsChild>
            <w:div w:id="1863476020">
              <w:marLeft w:val="0"/>
              <w:marRight w:val="0"/>
              <w:marTop w:val="0"/>
              <w:marBottom w:val="0"/>
              <w:divBdr>
                <w:top w:val="none" w:sz="0" w:space="0" w:color="auto"/>
                <w:left w:val="none" w:sz="0" w:space="0" w:color="auto"/>
                <w:bottom w:val="none" w:sz="0" w:space="0" w:color="auto"/>
                <w:right w:val="none" w:sz="0" w:space="0" w:color="auto"/>
              </w:divBdr>
            </w:div>
          </w:divsChild>
        </w:div>
        <w:div w:id="1474912483">
          <w:marLeft w:val="0"/>
          <w:marRight w:val="0"/>
          <w:marTop w:val="0"/>
          <w:marBottom w:val="0"/>
          <w:divBdr>
            <w:top w:val="none" w:sz="0" w:space="0" w:color="auto"/>
            <w:left w:val="none" w:sz="0" w:space="0" w:color="auto"/>
            <w:bottom w:val="none" w:sz="0" w:space="0" w:color="auto"/>
            <w:right w:val="none" w:sz="0" w:space="0" w:color="auto"/>
          </w:divBdr>
          <w:divsChild>
            <w:div w:id="538250855">
              <w:marLeft w:val="0"/>
              <w:marRight w:val="0"/>
              <w:marTop w:val="0"/>
              <w:marBottom w:val="0"/>
              <w:divBdr>
                <w:top w:val="none" w:sz="0" w:space="0" w:color="auto"/>
                <w:left w:val="none" w:sz="0" w:space="0" w:color="auto"/>
                <w:bottom w:val="none" w:sz="0" w:space="0" w:color="auto"/>
                <w:right w:val="none" w:sz="0" w:space="0" w:color="auto"/>
              </w:divBdr>
            </w:div>
          </w:divsChild>
        </w:div>
        <w:div w:id="1851406348">
          <w:marLeft w:val="0"/>
          <w:marRight w:val="0"/>
          <w:marTop w:val="0"/>
          <w:marBottom w:val="0"/>
          <w:divBdr>
            <w:top w:val="none" w:sz="0" w:space="0" w:color="auto"/>
            <w:left w:val="none" w:sz="0" w:space="0" w:color="auto"/>
            <w:bottom w:val="none" w:sz="0" w:space="0" w:color="auto"/>
            <w:right w:val="none" w:sz="0" w:space="0" w:color="auto"/>
          </w:divBdr>
          <w:divsChild>
            <w:div w:id="209952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038913">
      <w:bodyDiv w:val="1"/>
      <w:marLeft w:val="0"/>
      <w:marRight w:val="0"/>
      <w:marTop w:val="0"/>
      <w:marBottom w:val="0"/>
      <w:divBdr>
        <w:top w:val="none" w:sz="0" w:space="0" w:color="auto"/>
        <w:left w:val="none" w:sz="0" w:space="0" w:color="auto"/>
        <w:bottom w:val="none" w:sz="0" w:space="0" w:color="auto"/>
        <w:right w:val="none" w:sz="0" w:space="0" w:color="auto"/>
      </w:divBdr>
      <w:divsChild>
        <w:div w:id="1026981177">
          <w:marLeft w:val="0"/>
          <w:marRight w:val="0"/>
          <w:marTop w:val="0"/>
          <w:marBottom w:val="0"/>
          <w:divBdr>
            <w:top w:val="none" w:sz="0" w:space="0" w:color="auto"/>
            <w:left w:val="none" w:sz="0" w:space="0" w:color="auto"/>
            <w:bottom w:val="none" w:sz="0" w:space="0" w:color="auto"/>
            <w:right w:val="none" w:sz="0" w:space="0" w:color="auto"/>
          </w:divBdr>
        </w:div>
      </w:divsChild>
    </w:div>
    <w:div w:id="1073892783">
      <w:bodyDiv w:val="1"/>
      <w:marLeft w:val="0"/>
      <w:marRight w:val="0"/>
      <w:marTop w:val="0"/>
      <w:marBottom w:val="0"/>
      <w:divBdr>
        <w:top w:val="none" w:sz="0" w:space="0" w:color="auto"/>
        <w:left w:val="none" w:sz="0" w:space="0" w:color="auto"/>
        <w:bottom w:val="none" w:sz="0" w:space="0" w:color="auto"/>
        <w:right w:val="none" w:sz="0" w:space="0" w:color="auto"/>
      </w:divBdr>
    </w:div>
    <w:div w:id="1087189601">
      <w:bodyDiv w:val="1"/>
      <w:marLeft w:val="0"/>
      <w:marRight w:val="0"/>
      <w:marTop w:val="0"/>
      <w:marBottom w:val="0"/>
      <w:divBdr>
        <w:top w:val="none" w:sz="0" w:space="0" w:color="auto"/>
        <w:left w:val="none" w:sz="0" w:space="0" w:color="auto"/>
        <w:bottom w:val="none" w:sz="0" w:space="0" w:color="auto"/>
        <w:right w:val="none" w:sz="0" w:space="0" w:color="auto"/>
      </w:divBdr>
    </w:div>
    <w:div w:id="1089230818">
      <w:bodyDiv w:val="1"/>
      <w:marLeft w:val="0"/>
      <w:marRight w:val="0"/>
      <w:marTop w:val="0"/>
      <w:marBottom w:val="0"/>
      <w:divBdr>
        <w:top w:val="none" w:sz="0" w:space="0" w:color="auto"/>
        <w:left w:val="none" w:sz="0" w:space="0" w:color="auto"/>
        <w:bottom w:val="none" w:sz="0" w:space="0" w:color="auto"/>
        <w:right w:val="none" w:sz="0" w:space="0" w:color="auto"/>
      </w:divBdr>
    </w:div>
    <w:div w:id="1091467315">
      <w:bodyDiv w:val="1"/>
      <w:marLeft w:val="0"/>
      <w:marRight w:val="0"/>
      <w:marTop w:val="0"/>
      <w:marBottom w:val="0"/>
      <w:divBdr>
        <w:top w:val="none" w:sz="0" w:space="0" w:color="auto"/>
        <w:left w:val="none" w:sz="0" w:space="0" w:color="auto"/>
        <w:bottom w:val="none" w:sz="0" w:space="0" w:color="auto"/>
        <w:right w:val="none" w:sz="0" w:space="0" w:color="auto"/>
      </w:divBdr>
      <w:divsChild>
        <w:div w:id="1064332080">
          <w:marLeft w:val="0"/>
          <w:marRight w:val="0"/>
          <w:marTop w:val="0"/>
          <w:marBottom w:val="0"/>
          <w:divBdr>
            <w:top w:val="none" w:sz="0" w:space="0" w:color="auto"/>
            <w:left w:val="none" w:sz="0" w:space="0" w:color="auto"/>
            <w:bottom w:val="none" w:sz="0" w:space="0" w:color="auto"/>
            <w:right w:val="none" w:sz="0" w:space="0" w:color="auto"/>
          </w:divBdr>
          <w:divsChild>
            <w:div w:id="1881042904">
              <w:marLeft w:val="0"/>
              <w:marRight w:val="0"/>
              <w:marTop w:val="0"/>
              <w:marBottom w:val="0"/>
              <w:divBdr>
                <w:top w:val="none" w:sz="0" w:space="0" w:color="auto"/>
                <w:left w:val="none" w:sz="0" w:space="0" w:color="auto"/>
                <w:bottom w:val="none" w:sz="0" w:space="0" w:color="auto"/>
                <w:right w:val="none" w:sz="0" w:space="0" w:color="auto"/>
              </w:divBdr>
            </w:div>
          </w:divsChild>
        </w:div>
        <w:div w:id="336276228">
          <w:marLeft w:val="0"/>
          <w:marRight w:val="0"/>
          <w:marTop w:val="0"/>
          <w:marBottom w:val="0"/>
          <w:divBdr>
            <w:top w:val="none" w:sz="0" w:space="0" w:color="auto"/>
            <w:left w:val="none" w:sz="0" w:space="0" w:color="auto"/>
            <w:bottom w:val="none" w:sz="0" w:space="0" w:color="auto"/>
            <w:right w:val="none" w:sz="0" w:space="0" w:color="auto"/>
          </w:divBdr>
          <w:divsChild>
            <w:div w:id="101137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32765">
      <w:bodyDiv w:val="1"/>
      <w:marLeft w:val="0"/>
      <w:marRight w:val="0"/>
      <w:marTop w:val="0"/>
      <w:marBottom w:val="0"/>
      <w:divBdr>
        <w:top w:val="none" w:sz="0" w:space="0" w:color="auto"/>
        <w:left w:val="none" w:sz="0" w:space="0" w:color="auto"/>
        <w:bottom w:val="none" w:sz="0" w:space="0" w:color="auto"/>
        <w:right w:val="none" w:sz="0" w:space="0" w:color="auto"/>
      </w:divBdr>
      <w:divsChild>
        <w:div w:id="955910930">
          <w:marLeft w:val="0"/>
          <w:marRight w:val="0"/>
          <w:marTop w:val="0"/>
          <w:marBottom w:val="0"/>
          <w:divBdr>
            <w:top w:val="none" w:sz="0" w:space="0" w:color="auto"/>
            <w:left w:val="none" w:sz="0" w:space="0" w:color="auto"/>
            <w:bottom w:val="none" w:sz="0" w:space="0" w:color="auto"/>
            <w:right w:val="none" w:sz="0" w:space="0" w:color="auto"/>
          </w:divBdr>
          <w:divsChild>
            <w:div w:id="253589568">
              <w:marLeft w:val="0"/>
              <w:marRight w:val="0"/>
              <w:marTop w:val="0"/>
              <w:marBottom w:val="0"/>
              <w:divBdr>
                <w:top w:val="none" w:sz="0" w:space="0" w:color="auto"/>
                <w:left w:val="none" w:sz="0" w:space="0" w:color="auto"/>
                <w:bottom w:val="none" w:sz="0" w:space="0" w:color="auto"/>
                <w:right w:val="none" w:sz="0" w:space="0" w:color="auto"/>
              </w:divBdr>
            </w:div>
          </w:divsChild>
        </w:div>
        <w:div w:id="1626232523">
          <w:marLeft w:val="0"/>
          <w:marRight w:val="0"/>
          <w:marTop w:val="0"/>
          <w:marBottom w:val="0"/>
          <w:divBdr>
            <w:top w:val="none" w:sz="0" w:space="0" w:color="auto"/>
            <w:left w:val="none" w:sz="0" w:space="0" w:color="auto"/>
            <w:bottom w:val="none" w:sz="0" w:space="0" w:color="auto"/>
            <w:right w:val="none" w:sz="0" w:space="0" w:color="auto"/>
          </w:divBdr>
          <w:divsChild>
            <w:div w:id="7205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3419">
      <w:bodyDiv w:val="1"/>
      <w:marLeft w:val="0"/>
      <w:marRight w:val="0"/>
      <w:marTop w:val="0"/>
      <w:marBottom w:val="0"/>
      <w:divBdr>
        <w:top w:val="none" w:sz="0" w:space="0" w:color="auto"/>
        <w:left w:val="none" w:sz="0" w:space="0" w:color="auto"/>
        <w:bottom w:val="none" w:sz="0" w:space="0" w:color="auto"/>
        <w:right w:val="none" w:sz="0" w:space="0" w:color="auto"/>
      </w:divBdr>
    </w:div>
    <w:div w:id="1209302543">
      <w:bodyDiv w:val="1"/>
      <w:marLeft w:val="0"/>
      <w:marRight w:val="0"/>
      <w:marTop w:val="0"/>
      <w:marBottom w:val="0"/>
      <w:divBdr>
        <w:top w:val="none" w:sz="0" w:space="0" w:color="auto"/>
        <w:left w:val="none" w:sz="0" w:space="0" w:color="auto"/>
        <w:bottom w:val="none" w:sz="0" w:space="0" w:color="auto"/>
        <w:right w:val="none" w:sz="0" w:space="0" w:color="auto"/>
      </w:divBdr>
    </w:div>
    <w:div w:id="1288076501">
      <w:bodyDiv w:val="1"/>
      <w:marLeft w:val="0"/>
      <w:marRight w:val="0"/>
      <w:marTop w:val="0"/>
      <w:marBottom w:val="0"/>
      <w:divBdr>
        <w:top w:val="none" w:sz="0" w:space="0" w:color="auto"/>
        <w:left w:val="none" w:sz="0" w:space="0" w:color="auto"/>
        <w:bottom w:val="none" w:sz="0" w:space="0" w:color="auto"/>
        <w:right w:val="none" w:sz="0" w:space="0" w:color="auto"/>
      </w:divBdr>
      <w:divsChild>
        <w:div w:id="168179894">
          <w:marLeft w:val="0"/>
          <w:marRight w:val="0"/>
          <w:marTop w:val="0"/>
          <w:marBottom w:val="0"/>
          <w:divBdr>
            <w:top w:val="none" w:sz="0" w:space="0" w:color="auto"/>
            <w:left w:val="none" w:sz="0" w:space="0" w:color="auto"/>
            <w:bottom w:val="none" w:sz="0" w:space="0" w:color="auto"/>
            <w:right w:val="none" w:sz="0" w:space="0" w:color="auto"/>
          </w:divBdr>
        </w:div>
      </w:divsChild>
    </w:div>
    <w:div w:id="1294093881">
      <w:bodyDiv w:val="1"/>
      <w:marLeft w:val="0"/>
      <w:marRight w:val="0"/>
      <w:marTop w:val="0"/>
      <w:marBottom w:val="0"/>
      <w:divBdr>
        <w:top w:val="none" w:sz="0" w:space="0" w:color="auto"/>
        <w:left w:val="none" w:sz="0" w:space="0" w:color="auto"/>
        <w:bottom w:val="none" w:sz="0" w:space="0" w:color="auto"/>
        <w:right w:val="none" w:sz="0" w:space="0" w:color="auto"/>
      </w:divBdr>
    </w:div>
    <w:div w:id="1357265738">
      <w:bodyDiv w:val="1"/>
      <w:marLeft w:val="0"/>
      <w:marRight w:val="0"/>
      <w:marTop w:val="0"/>
      <w:marBottom w:val="0"/>
      <w:divBdr>
        <w:top w:val="none" w:sz="0" w:space="0" w:color="auto"/>
        <w:left w:val="none" w:sz="0" w:space="0" w:color="auto"/>
        <w:bottom w:val="none" w:sz="0" w:space="0" w:color="auto"/>
        <w:right w:val="none" w:sz="0" w:space="0" w:color="auto"/>
      </w:divBdr>
      <w:divsChild>
        <w:div w:id="205459112">
          <w:marLeft w:val="0"/>
          <w:marRight w:val="0"/>
          <w:marTop w:val="0"/>
          <w:marBottom w:val="0"/>
          <w:divBdr>
            <w:top w:val="none" w:sz="0" w:space="0" w:color="auto"/>
            <w:left w:val="none" w:sz="0" w:space="0" w:color="auto"/>
            <w:bottom w:val="none" w:sz="0" w:space="0" w:color="auto"/>
            <w:right w:val="none" w:sz="0" w:space="0" w:color="auto"/>
          </w:divBdr>
          <w:divsChild>
            <w:div w:id="1954238747">
              <w:marLeft w:val="0"/>
              <w:marRight w:val="0"/>
              <w:marTop w:val="0"/>
              <w:marBottom w:val="0"/>
              <w:divBdr>
                <w:top w:val="none" w:sz="0" w:space="0" w:color="auto"/>
                <w:left w:val="none" w:sz="0" w:space="0" w:color="auto"/>
                <w:bottom w:val="none" w:sz="0" w:space="0" w:color="auto"/>
                <w:right w:val="none" w:sz="0" w:space="0" w:color="auto"/>
              </w:divBdr>
            </w:div>
          </w:divsChild>
        </w:div>
        <w:div w:id="611978301">
          <w:marLeft w:val="0"/>
          <w:marRight w:val="0"/>
          <w:marTop w:val="0"/>
          <w:marBottom w:val="0"/>
          <w:divBdr>
            <w:top w:val="none" w:sz="0" w:space="0" w:color="auto"/>
            <w:left w:val="none" w:sz="0" w:space="0" w:color="auto"/>
            <w:bottom w:val="none" w:sz="0" w:space="0" w:color="auto"/>
            <w:right w:val="none" w:sz="0" w:space="0" w:color="auto"/>
          </w:divBdr>
          <w:divsChild>
            <w:div w:id="1416904390">
              <w:marLeft w:val="0"/>
              <w:marRight w:val="0"/>
              <w:marTop w:val="0"/>
              <w:marBottom w:val="0"/>
              <w:divBdr>
                <w:top w:val="none" w:sz="0" w:space="0" w:color="auto"/>
                <w:left w:val="none" w:sz="0" w:space="0" w:color="auto"/>
                <w:bottom w:val="none" w:sz="0" w:space="0" w:color="auto"/>
                <w:right w:val="none" w:sz="0" w:space="0" w:color="auto"/>
              </w:divBdr>
            </w:div>
          </w:divsChild>
        </w:div>
        <w:div w:id="118687770">
          <w:marLeft w:val="0"/>
          <w:marRight w:val="0"/>
          <w:marTop w:val="0"/>
          <w:marBottom w:val="0"/>
          <w:divBdr>
            <w:top w:val="none" w:sz="0" w:space="0" w:color="auto"/>
            <w:left w:val="none" w:sz="0" w:space="0" w:color="auto"/>
            <w:bottom w:val="none" w:sz="0" w:space="0" w:color="auto"/>
            <w:right w:val="none" w:sz="0" w:space="0" w:color="auto"/>
          </w:divBdr>
          <w:divsChild>
            <w:div w:id="22337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54350">
      <w:bodyDiv w:val="1"/>
      <w:marLeft w:val="0"/>
      <w:marRight w:val="0"/>
      <w:marTop w:val="0"/>
      <w:marBottom w:val="0"/>
      <w:divBdr>
        <w:top w:val="none" w:sz="0" w:space="0" w:color="auto"/>
        <w:left w:val="none" w:sz="0" w:space="0" w:color="auto"/>
        <w:bottom w:val="none" w:sz="0" w:space="0" w:color="auto"/>
        <w:right w:val="none" w:sz="0" w:space="0" w:color="auto"/>
      </w:divBdr>
    </w:div>
    <w:div w:id="1531458075">
      <w:bodyDiv w:val="1"/>
      <w:marLeft w:val="0"/>
      <w:marRight w:val="0"/>
      <w:marTop w:val="0"/>
      <w:marBottom w:val="0"/>
      <w:divBdr>
        <w:top w:val="none" w:sz="0" w:space="0" w:color="auto"/>
        <w:left w:val="none" w:sz="0" w:space="0" w:color="auto"/>
        <w:bottom w:val="none" w:sz="0" w:space="0" w:color="auto"/>
        <w:right w:val="none" w:sz="0" w:space="0" w:color="auto"/>
      </w:divBdr>
      <w:divsChild>
        <w:div w:id="1548297358">
          <w:marLeft w:val="0"/>
          <w:marRight w:val="0"/>
          <w:marTop w:val="0"/>
          <w:marBottom w:val="0"/>
          <w:divBdr>
            <w:top w:val="none" w:sz="0" w:space="0" w:color="auto"/>
            <w:left w:val="none" w:sz="0" w:space="0" w:color="auto"/>
            <w:bottom w:val="none" w:sz="0" w:space="0" w:color="auto"/>
            <w:right w:val="none" w:sz="0" w:space="0" w:color="auto"/>
          </w:divBdr>
        </w:div>
      </w:divsChild>
    </w:div>
    <w:div w:id="1699040930">
      <w:bodyDiv w:val="1"/>
      <w:marLeft w:val="0"/>
      <w:marRight w:val="0"/>
      <w:marTop w:val="0"/>
      <w:marBottom w:val="0"/>
      <w:divBdr>
        <w:top w:val="none" w:sz="0" w:space="0" w:color="auto"/>
        <w:left w:val="none" w:sz="0" w:space="0" w:color="auto"/>
        <w:bottom w:val="none" w:sz="0" w:space="0" w:color="auto"/>
        <w:right w:val="none" w:sz="0" w:space="0" w:color="auto"/>
      </w:divBdr>
    </w:div>
    <w:div w:id="1713728639">
      <w:bodyDiv w:val="1"/>
      <w:marLeft w:val="0"/>
      <w:marRight w:val="0"/>
      <w:marTop w:val="0"/>
      <w:marBottom w:val="0"/>
      <w:divBdr>
        <w:top w:val="none" w:sz="0" w:space="0" w:color="auto"/>
        <w:left w:val="none" w:sz="0" w:space="0" w:color="auto"/>
        <w:bottom w:val="none" w:sz="0" w:space="0" w:color="auto"/>
        <w:right w:val="none" w:sz="0" w:space="0" w:color="auto"/>
      </w:divBdr>
    </w:div>
    <w:div w:id="1716655993">
      <w:bodyDiv w:val="1"/>
      <w:marLeft w:val="0"/>
      <w:marRight w:val="0"/>
      <w:marTop w:val="0"/>
      <w:marBottom w:val="0"/>
      <w:divBdr>
        <w:top w:val="none" w:sz="0" w:space="0" w:color="auto"/>
        <w:left w:val="none" w:sz="0" w:space="0" w:color="auto"/>
        <w:bottom w:val="none" w:sz="0" w:space="0" w:color="auto"/>
        <w:right w:val="none" w:sz="0" w:space="0" w:color="auto"/>
      </w:divBdr>
    </w:div>
    <w:div w:id="1756897942">
      <w:bodyDiv w:val="1"/>
      <w:marLeft w:val="0"/>
      <w:marRight w:val="0"/>
      <w:marTop w:val="0"/>
      <w:marBottom w:val="0"/>
      <w:divBdr>
        <w:top w:val="none" w:sz="0" w:space="0" w:color="auto"/>
        <w:left w:val="none" w:sz="0" w:space="0" w:color="auto"/>
        <w:bottom w:val="none" w:sz="0" w:space="0" w:color="auto"/>
        <w:right w:val="none" w:sz="0" w:space="0" w:color="auto"/>
      </w:divBdr>
    </w:div>
    <w:div w:id="1880776303">
      <w:bodyDiv w:val="1"/>
      <w:marLeft w:val="0"/>
      <w:marRight w:val="0"/>
      <w:marTop w:val="0"/>
      <w:marBottom w:val="0"/>
      <w:divBdr>
        <w:top w:val="none" w:sz="0" w:space="0" w:color="auto"/>
        <w:left w:val="none" w:sz="0" w:space="0" w:color="auto"/>
        <w:bottom w:val="none" w:sz="0" w:space="0" w:color="auto"/>
        <w:right w:val="none" w:sz="0" w:space="0" w:color="auto"/>
      </w:divBdr>
    </w:div>
    <w:div w:id="1929776228">
      <w:bodyDiv w:val="1"/>
      <w:marLeft w:val="0"/>
      <w:marRight w:val="0"/>
      <w:marTop w:val="0"/>
      <w:marBottom w:val="0"/>
      <w:divBdr>
        <w:top w:val="none" w:sz="0" w:space="0" w:color="auto"/>
        <w:left w:val="none" w:sz="0" w:space="0" w:color="auto"/>
        <w:bottom w:val="none" w:sz="0" w:space="0" w:color="auto"/>
        <w:right w:val="none" w:sz="0" w:space="0" w:color="auto"/>
      </w:divBdr>
    </w:div>
    <w:div w:id="1940599782">
      <w:bodyDiv w:val="1"/>
      <w:marLeft w:val="0"/>
      <w:marRight w:val="0"/>
      <w:marTop w:val="0"/>
      <w:marBottom w:val="0"/>
      <w:divBdr>
        <w:top w:val="none" w:sz="0" w:space="0" w:color="auto"/>
        <w:left w:val="none" w:sz="0" w:space="0" w:color="auto"/>
        <w:bottom w:val="none" w:sz="0" w:space="0" w:color="auto"/>
        <w:right w:val="none" w:sz="0" w:space="0" w:color="auto"/>
      </w:divBdr>
    </w:div>
    <w:div w:id="1972124239">
      <w:bodyDiv w:val="1"/>
      <w:marLeft w:val="0"/>
      <w:marRight w:val="0"/>
      <w:marTop w:val="0"/>
      <w:marBottom w:val="0"/>
      <w:divBdr>
        <w:top w:val="none" w:sz="0" w:space="0" w:color="auto"/>
        <w:left w:val="none" w:sz="0" w:space="0" w:color="auto"/>
        <w:bottom w:val="none" w:sz="0" w:space="0" w:color="auto"/>
        <w:right w:val="none" w:sz="0" w:space="0" w:color="auto"/>
      </w:divBdr>
      <w:divsChild>
        <w:div w:id="1039940357">
          <w:marLeft w:val="0"/>
          <w:marRight w:val="0"/>
          <w:marTop w:val="0"/>
          <w:marBottom w:val="0"/>
          <w:divBdr>
            <w:top w:val="none" w:sz="0" w:space="0" w:color="auto"/>
            <w:left w:val="none" w:sz="0" w:space="0" w:color="auto"/>
            <w:bottom w:val="none" w:sz="0" w:space="0" w:color="auto"/>
            <w:right w:val="none" w:sz="0" w:space="0" w:color="auto"/>
          </w:divBdr>
        </w:div>
      </w:divsChild>
    </w:div>
    <w:div w:id="1988432078">
      <w:bodyDiv w:val="1"/>
      <w:marLeft w:val="0"/>
      <w:marRight w:val="0"/>
      <w:marTop w:val="0"/>
      <w:marBottom w:val="0"/>
      <w:divBdr>
        <w:top w:val="none" w:sz="0" w:space="0" w:color="auto"/>
        <w:left w:val="none" w:sz="0" w:space="0" w:color="auto"/>
        <w:bottom w:val="none" w:sz="0" w:space="0" w:color="auto"/>
        <w:right w:val="none" w:sz="0" w:space="0" w:color="auto"/>
      </w:divBdr>
      <w:divsChild>
        <w:div w:id="727996061">
          <w:marLeft w:val="0"/>
          <w:marRight w:val="0"/>
          <w:marTop w:val="0"/>
          <w:marBottom w:val="0"/>
          <w:divBdr>
            <w:top w:val="none" w:sz="0" w:space="0" w:color="auto"/>
            <w:left w:val="none" w:sz="0" w:space="0" w:color="auto"/>
            <w:bottom w:val="none" w:sz="0" w:space="0" w:color="auto"/>
            <w:right w:val="none" w:sz="0" w:space="0" w:color="auto"/>
          </w:divBdr>
          <w:divsChild>
            <w:div w:id="1347708161">
              <w:marLeft w:val="0"/>
              <w:marRight w:val="0"/>
              <w:marTop w:val="0"/>
              <w:marBottom w:val="0"/>
              <w:divBdr>
                <w:top w:val="none" w:sz="0" w:space="0" w:color="auto"/>
                <w:left w:val="none" w:sz="0" w:space="0" w:color="auto"/>
                <w:bottom w:val="none" w:sz="0" w:space="0" w:color="auto"/>
                <w:right w:val="none" w:sz="0" w:space="0" w:color="auto"/>
              </w:divBdr>
            </w:div>
          </w:divsChild>
        </w:div>
        <w:div w:id="1215655335">
          <w:marLeft w:val="0"/>
          <w:marRight w:val="0"/>
          <w:marTop w:val="0"/>
          <w:marBottom w:val="0"/>
          <w:divBdr>
            <w:top w:val="none" w:sz="0" w:space="0" w:color="auto"/>
            <w:left w:val="none" w:sz="0" w:space="0" w:color="auto"/>
            <w:bottom w:val="none" w:sz="0" w:space="0" w:color="auto"/>
            <w:right w:val="none" w:sz="0" w:space="0" w:color="auto"/>
          </w:divBdr>
          <w:divsChild>
            <w:div w:id="1648822238">
              <w:marLeft w:val="0"/>
              <w:marRight w:val="0"/>
              <w:marTop w:val="0"/>
              <w:marBottom w:val="0"/>
              <w:divBdr>
                <w:top w:val="none" w:sz="0" w:space="0" w:color="auto"/>
                <w:left w:val="none" w:sz="0" w:space="0" w:color="auto"/>
                <w:bottom w:val="none" w:sz="0" w:space="0" w:color="auto"/>
                <w:right w:val="none" w:sz="0" w:space="0" w:color="auto"/>
              </w:divBdr>
            </w:div>
          </w:divsChild>
        </w:div>
        <w:div w:id="193345523">
          <w:marLeft w:val="0"/>
          <w:marRight w:val="0"/>
          <w:marTop w:val="0"/>
          <w:marBottom w:val="0"/>
          <w:divBdr>
            <w:top w:val="none" w:sz="0" w:space="0" w:color="auto"/>
            <w:left w:val="none" w:sz="0" w:space="0" w:color="auto"/>
            <w:bottom w:val="none" w:sz="0" w:space="0" w:color="auto"/>
            <w:right w:val="none" w:sz="0" w:space="0" w:color="auto"/>
          </w:divBdr>
          <w:divsChild>
            <w:div w:id="107289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395</Words>
  <Characters>2255</Characters>
  <Application>Microsoft Office Word</Application>
  <DocSecurity>0</DocSecurity>
  <Lines>18</Lines>
  <Paragraphs>5</Paragraphs>
  <ScaleCrop>false</ScaleCrop>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sq</dc:creator>
  <cp:keywords/>
  <dc:description/>
  <cp:lastModifiedBy>sq</cp:lastModifiedBy>
  <cp:revision>25</cp:revision>
  <dcterms:created xsi:type="dcterms:W3CDTF">2020-03-19T09:33:00Z</dcterms:created>
  <dcterms:modified xsi:type="dcterms:W3CDTF">2020-04-27T12:29:00Z</dcterms:modified>
</cp:coreProperties>
</file>