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/>
        <w:jc w:val="center"/>
        <w:rPr>
          <w:rFonts w:ascii="等线" w:hAnsi="等线" w:eastAsia="等线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kern w:val="0"/>
          <w:sz w:val="44"/>
          <w:szCs w:val="4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锐方基金2021年校园招聘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/>
        <w:jc w:val="center"/>
        <w:rPr>
          <w:rFonts w:hint="eastAsia" w:ascii="等线" w:hAnsi="等线" w:eastAsia="等线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kern w:val="0"/>
          <w:sz w:val="44"/>
          <w:szCs w:val="4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 w:firstLine="750"/>
        <w:jc w:val="both"/>
        <w:rPr>
          <w:rFonts w:hint="eastAsia" w:ascii="等线" w:hAnsi="等线" w:eastAsia="等线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i w:val="0"/>
          <w:caps w:val="0"/>
          <w:color w:val="000000" w:themeColor="text1"/>
          <w:spacing w:val="0"/>
          <w:kern w:val="0"/>
          <w:sz w:val="30"/>
          <w:szCs w:val="3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我们是一个自营证券投资团队，目前管理规模约为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30"/>
          <w:szCs w:val="3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15亿，现阶段投资策略主要是以基本面分析为主的股票多头策略，近期暂无对外募资计划。我们自营管理规模从2017年2亿增至目前15亿左右，收益率高、分红高、投资策略优化迭代较快是我们的显著的战术特点。我们团队核心文化是实事求是、极度透明。目前团队成员平均年龄30岁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 w:firstLine="600"/>
        <w:jc w:val="both"/>
        <w:rPr>
          <w:rFonts w:hint="eastAsia" w:ascii="等线" w:hAnsi="等线" w:eastAsia="等线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30"/>
          <w:szCs w:val="3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团队核心成员都是普通人，但基于强有力的学习实践驱动和思考力，我们认为我们可以改变世界。未来我们可能去造火箭，也可能去开餐厅、搞文娱。总之，和有创造力的人在一起，经过对人类优秀文明成果的学习和无惧失败的决心与坚持，我们认为我们和世界都充满了无限可能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420" w:right="0" w:firstLine="600"/>
        <w:jc w:val="left"/>
        <w:rPr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:lang w:val="en-US"/>
          <w14:textFill>
            <w14:solidFill>
              <w14:schemeClr w14:val="tx1"/>
            </w14:solidFill>
          </w14:textFill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/>
        <w:jc w:val="both"/>
        <w:rPr>
          <w:rFonts w:hint="eastAsia" w:ascii="等线" w:hAnsi="等线" w:eastAsia="等线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i w:val="0"/>
          <w:caps w:val="0"/>
          <w:color w:val="000000" w:themeColor="text1"/>
          <w:spacing w:val="0"/>
          <w:kern w:val="0"/>
          <w:sz w:val="30"/>
          <w:szCs w:val="3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招聘信息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/>
        <w:jc w:val="both"/>
        <w:rPr>
          <w:rFonts w:hint="eastAsia" w:ascii="等线" w:hAnsi="等线" w:eastAsia="等线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i w:val="0"/>
          <w:caps w:val="0"/>
          <w:color w:val="000000" w:themeColor="text1"/>
          <w:spacing w:val="0"/>
          <w:kern w:val="0"/>
          <w:sz w:val="30"/>
          <w:szCs w:val="3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管培生-轮岗 10-20人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/>
        <w:jc w:val="both"/>
        <w:rPr>
          <w:rFonts w:hint="eastAsia" w:ascii="等线" w:hAnsi="等线" w:eastAsia="等线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30"/>
          <w:szCs w:val="3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【岗位职责】：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720" w:right="0" w:hanging="720"/>
        <w:jc w:val="left"/>
        <w:rPr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:lang w:val="en-US"/>
          <w14:textFill>
            <w14:solidFill>
              <w14:schemeClr w14:val="tx1"/>
            </w14:solidFill>
          </w14:textFill>
        </w:rPr>
        <w:t>1、</w:t>
      </w:r>
      <w:r>
        <w:rPr>
          <w:rFonts w:hint="default" w:ascii="Times New Roman" w:hAnsi="Times New Roman" w:eastAsia="仿宋" w:cs="Times New Roman"/>
          <w:i w:val="0"/>
          <w:caps w:val="0"/>
          <w:color w:val="000000" w:themeColor="text1"/>
          <w:spacing w:val="0"/>
          <w:sz w:val="14"/>
          <w:szCs w:val="14"/>
          <w:shd w:val="clear" w:fill="FFFFFF"/>
          <w:lang w:val="en-US"/>
          <w14:textFill>
            <w14:solidFill>
              <w14:schemeClr w14:val="tx1"/>
            </w14:solidFill>
          </w14:textFill>
        </w:rPr>
        <w:t>    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  <w:t>协助交易；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720" w:right="0" w:hanging="720"/>
        <w:jc w:val="left"/>
        <w:rPr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:lang w:val="en-US"/>
          <w14:textFill>
            <w14:solidFill>
              <w14:schemeClr w14:val="tx1"/>
            </w14:solidFill>
          </w14:textFill>
        </w:rPr>
        <w:t>2、</w:t>
      </w:r>
      <w:r>
        <w:rPr>
          <w:rFonts w:hint="default" w:ascii="Times New Roman" w:hAnsi="Times New Roman" w:eastAsia="仿宋" w:cs="Times New Roman"/>
          <w:i w:val="0"/>
          <w:caps w:val="0"/>
          <w:color w:val="000000" w:themeColor="text1"/>
          <w:spacing w:val="0"/>
          <w:sz w:val="14"/>
          <w:szCs w:val="14"/>
          <w:shd w:val="clear" w:fill="FFFFFF"/>
          <w:lang w:val="en-US"/>
          <w14:textFill>
            <w14:solidFill>
              <w14:schemeClr w14:val="tx1"/>
            </w14:solidFill>
          </w14:textFill>
        </w:rPr>
        <w:t>    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  <w:t>协助投研团队进行信息收集整理；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720" w:right="0" w:hanging="720"/>
        <w:jc w:val="left"/>
        <w:rPr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:lang w:val="en-US"/>
          <w14:textFill>
            <w14:solidFill>
              <w14:schemeClr w14:val="tx1"/>
            </w14:solidFill>
          </w14:textFill>
        </w:rPr>
        <w:t>3、</w:t>
      </w:r>
      <w:r>
        <w:rPr>
          <w:rFonts w:hint="default" w:ascii="Times New Roman" w:hAnsi="Times New Roman" w:eastAsia="仿宋" w:cs="Times New Roman"/>
          <w:i w:val="0"/>
          <w:caps w:val="0"/>
          <w:color w:val="000000" w:themeColor="text1"/>
          <w:spacing w:val="0"/>
          <w:sz w:val="14"/>
          <w:szCs w:val="14"/>
          <w:shd w:val="clear" w:fill="FFFFFF"/>
          <w:lang w:val="en-US"/>
          <w14:textFill>
            <w14:solidFill>
              <w14:schemeClr w14:val="tx1"/>
            </w14:solidFill>
          </w14:textFill>
        </w:rPr>
        <w:t>    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  <w:t>协助团队成员完成财务、风控、行政、人事等后台运营相关工作；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720" w:right="0" w:hanging="720"/>
        <w:jc w:val="left"/>
        <w:rPr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:lang w:val="en-US"/>
          <w14:textFill>
            <w14:solidFill>
              <w14:schemeClr w14:val="tx1"/>
            </w14:solidFill>
          </w14:textFill>
        </w:rPr>
        <w:t>4、</w:t>
      </w:r>
      <w:r>
        <w:rPr>
          <w:rFonts w:hint="default" w:ascii="Times New Roman" w:hAnsi="Times New Roman" w:eastAsia="仿宋" w:cs="Times New Roman"/>
          <w:i w:val="0"/>
          <w:caps w:val="0"/>
          <w:color w:val="000000" w:themeColor="text1"/>
          <w:spacing w:val="0"/>
          <w:sz w:val="14"/>
          <w:szCs w:val="14"/>
          <w:shd w:val="clear" w:fill="FFFFFF"/>
          <w:lang w:val="en-US"/>
          <w14:textFill>
            <w14:solidFill>
              <w14:schemeClr w14:val="tx1"/>
            </w14:solidFill>
          </w14:textFill>
        </w:rPr>
        <w:t>    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  <w:t>按照团队制定的阶段性学习计划持续学习。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/>
        <w:jc w:val="both"/>
        <w:rPr>
          <w:rFonts w:hint="eastAsia" w:ascii="等线" w:hAnsi="等线" w:eastAsia="等线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30"/>
          <w:szCs w:val="3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【任职要求】：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720" w:right="0" w:hanging="720"/>
        <w:jc w:val="left"/>
        <w:rPr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:lang w:val="en-US"/>
          <w14:textFill>
            <w14:solidFill>
              <w14:schemeClr w14:val="tx1"/>
            </w14:solidFill>
          </w14:textFill>
        </w:rPr>
        <w:t>1、</w:t>
      </w:r>
      <w:r>
        <w:rPr>
          <w:rFonts w:hint="default" w:ascii="Times New Roman" w:hAnsi="Times New Roman" w:eastAsia="仿宋" w:cs="Times New Roman"/>
          <w:i w:val="0"/>
          <w:caps w:val="0"/>
          <w:color w:val="000000" w:themeColor="text1"/>
          <w:spacing w:val="0"/>
          <w:sz w:val="14"/>
          <w:szCs w:val="14"/>
          <w:shd w:val="clear" w:fill="FFFFFF"/>
          <w:lang w:val="en-US"/>
          <w14:textFill>
            <w14:solidFill>
              <w14:schemeClr w14:val="tx1"/>
            </w14:solidFill>
          </w14:textFill>
        </w:rPr>
        <w:t>    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  <w:t>国内外知名大学本科生、研究生或博士生，金融、统计、财务、计算机、数学、物理等相关专业；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720" w:right="0" w:hanging="720"/>
        <w:jc w:val="left"/>
        <w:rPr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:lang w:val="en-US"/>
          <w14:textFill>
            <w14:solidFill>
              <w14:schemeClr w14:val="tx1"/>
            </w14:solidFill>
          </w14:textFill>
        </w:rPr>
        <w:t>2、</w:t>
      </w:r>
      <w:r>
        <w:rPr>
          <w:rFonts w:hint="default" w:ascii="Times New Roman" w:hAnsi="Times New Roman" w:eastAsia="仿宋" w:cs="Times New Roman"/>
          <w:i w:val="0"/>
          <w:caps w:val="0"/>
          <w:color w:val="000000" w:themeColor="text1"/>
          <w:spacing w:val="0"/>
          <w:sz w:val="14"/>
          <w:szCs w:val="14"/>
          <w:shd w:val="clear" w:fill="FFFFFF"/>
          <w:lang w:val="en-US"/>
          <w14:textFill>
            <w14:solidFill>
              <w14:schemeClr w14:val="tx1"/>
            </w14:solidFill>
          </w14:textFill>
        </w:rPr>
        <w:t>    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  <w:t>对二级市场投资以及相关工作有浓厚兴趣，具有清晰的逻辑判断能力和良好的表达能力；严谨细致，执行力强，有责任心，善于思考；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720" w:right="0" w:hanging="720"/>
        <w:jc w:val="left"/>
        <w:rPr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:lang w:val="en-US"/>
          <w14:textFill>
            <w14:solidFill>
              <w14:schemeClr w14:val="tx1"/>
            </w14:solidFill>
          </w14:textFill>
        </w:rPr>
        <w:t>3、</w:t>
      </w:r>
      <w:r>
        <w:rPr>
          <w:rFonts w:hint="default" w:ascii="Times New Roman" w:hAnsi="Times New Roman" w:eastAsia="仿宋" w:cs="Times New Roman"/>
          <w:i w:val="0"/>
          <w:caps w:val="0"/>
          <w:color w:val="000000" w:themeColor="text1"/>
          <w:spacing w:val="0"/>
          <w:sz w:val="14"/>
          <w:szCs w:val="14"/>
          <w:shd w:val="clear" w:fill="FFFFFF"/>
          <w:lang w:val="en-US"/>
          <w14:textFill>
            <w14:solidFill>
              <w14:schemeClr w14:val="tx1"/>
            </w14:solidFill>
          </w14:textFill>
        </w:rPr>
        <w:t>    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  <w:t>具有实事求是的工作态度和扎实的工作作风；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720" w:right="0" w:hanging="720"/>
        <w:jc w:val="left"/>
        <w:rPr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:lang w:val="en-US"/>
          <w14:textFill>
            <w14:solidFill>
              <w14:schemeClr w14:val="tx1"/>
            </w14:solidFill>
          </w14:textFill>
        </w:rPr>
        <w:t>4、</w:t>
      </w:r>
      <w:r>
        <w:rPr>
          <w:rFonts w:hint="default" w:ascii="Times New Roman" w:hAnsi="Times New Roman" w:eastAsia="仿宋" w:cs="Times New Roman"/>
          <w:i w:val="0"/>
          <w:caps w:val="0"/>
          <w:color w:val="000000" w:themeColor="text1"/>
          <w:spacing w:val="0"/>
          <w:sz w:val="14"/>
          <w:szCs w:val="14"/>
          <w:shd w:val="clear" w:fill="FFFFFF"/>
          <w:lang w:val="en-US"/>
          <w14:textFill>
            <w14:solidFill>
              <w14:schemeClr w14:val="tx1"/>
            </w14:solidFill>
          </w14:textFill>
        </w:rPr>
        <w:t>    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  <w:t>可以熟练运用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:lang w:val="en-US"/>
          <w14:textFill>
            <w14:solidFill>
              <w14:schemeClr w14:val="tx1"/>
            </w14:solidFill>
          </w14:textFill>
        </w:rPr>
        <w:t>C++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:lang w:val="en-US"/>
          <w14:textFill>
            <w14:solidFill>
              <w14:schemeClr w14:val="tx1"/>
            </w14:solidFill>
          </w14:textFill>
        </w:rPr>
        <w:t>Python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  <w:t>者优先。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/>
        <w:jc w:val="both"/>
        <w:rPr>
          <w:rFonts w:hint="eastAsia" w:ascii="等线" w:hAnsi="等线" w:eastAsia="等线" w:cs="等线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30"/>
          <w:szCs w:val="3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 w:firstLine="0"/>
        <w:jc w:val="left"/>
        <w:rPr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  <w:t>管培生入职后通过轮岗后的实际表现，以及个人意愿确定岗位方向。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 w:firstLine="0"/>
        <w:jc w:val="left"/>
        <w:rPr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i w:val="0"/>
          <w:caps w:val="0"/>
          <w:color w:val="000000" w:themeColor="text1"/>
          <w:spacing w:val="0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  <w:t>年薪 </w:t>
      </w:r>
      <w:r>
        <w:rPr>
          <w:rFonts w:hint="eastAsia" w:ascii="仿宋" w:hAnsi="仿宋" w:eastAsia="仿宋" w:cs="仿宋"/>
          <w:b/>
          <w:i w:val="0"/>
          <w:caps w:val="0"/>
          <w:color w:val="000000" w:themeColor="text1"/>
          <w:spacing w:val="0"/>
          <w:sz w:val="30"/>
          <w:szCs w:val="30"/>
          <w:shd w:val="clear" w:fill="FFFFFF"/>
          <w:lang w:val="en-US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" w:hAnsi="仿宋" w:eastAsia="仿宋" w:cs="仿宋"/>
          <w:b/>
          <w:i w:val="0"/>
          <w:caps w:val="0"/>
          <w:color w:val="000000" w:themeColor="text1"/>
          <w:spacing w:val="0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  <w:t>万</w:t>
      </w:r>
      <w:r>
        <w:rPr>
          <w:rFonts w:hint="eastAsia" w:ascii="仿宋" w:hAnsi="仿宋" w:eastAsia="仿宋" w:cs="仿宋"/>
          <w:b/>
          <w:i w:val="0"/>
          <w:caps w:val="0"/>
          <w:color w:val="000000" w:themeColor="text1"/>
          <w:spacing w:val="0"/>
          <w:sz w:val="30"/>
          <w:szCs w:val="30"/>
          <w:shd w:val="clear" w:fill="FFFFFF"/>
          <w:lang w:val="en-US"/>
          <w14:textFill>
            <w14:solidFill>
              <w14:schemeClr w14:val="tx1"/>
            </w14:solidFill>
          </w14:textFill>
        </w:rPr>
        <w:t>/</w:t>
      </w:r>
      <w:r>
        <w:rPr>
          <w:rFonts w:hint="eastAsia" w:ascii="仿宋" w:hAnsi="仿宋" w:eastAsia="仿宋" w:cs="仿宋"/>
          <w:b/>
          <w:i w:val="0"/>
          <w:caps w:val="0"/>
          <w:color w:val="000000" w:themeColor="text1"/>
          <w:spacing w:val="0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  <w:t>年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 w:firstLine="0"/>
        <w:jc w:val="left"/>
        <w:rPr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i w:val="0"/>
          <w:caps w:val="0"/>
          <w:color w:val="000000" w:themeColor="text1"/>
          <w:spacing w:val="0"/>
          <w:sz w:val="30"/>
          <w:szCs w:val="30"/>
          <w:shd w:val="clear" w:fill="FFFFFF"/>
          <w:lang w:val="en-US"/>
          <w14:textFill>
            <w14:solidFill>
              <w14:schemeClr w14:val="tx1"/>
            </w14:solidFill>
          </w14:textFill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 w:firstLine="0"/>
        <w:jc w:val="left"/>
        <w:rPr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i w:val="0"/>
          <w:caps w:val="0"/>
          <w:color w:val="000000" w:themeColor="text1"/>
          <w:spacing w:val="0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  <w:t>联系方式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 w:firstLine="0"/>
        <w:jc w:val="left"/>
        <w:rPr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  <w:t>公司地址：上海市黄浦区马当路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:lang w:val="en-US"/>
          <w14:textFill>
            <w14:solidFill>
              <w14:schemeClr w14:val="tx1"/>
            </w14:solidFill>
          </w14:textFill>
        </w:rPr>
        <w:t>388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:lang w:val="en-US"/>
          <w14:textFill>
            <w14:solidFill>
              <w14:schemeClr w14:val="tx1"/>
            </w14:solidFill>
          </w14:textFill>
        </w:rPr>
        <w:t>SOHO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  <w:t>复兴广场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:lang w:val="en-US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  <w:t>栋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:lang w:val="en-US"/>
          <w14:textFill>
            <w14:solidFill>
              <w14:schemeClr w14:val="tx1"/>
            </w14:solidFill>
          </w14:textFill>
        </w:rPr>
        <w:t>3005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  <w:t>室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 w:firstLine="0"/>
        <w:jc w:val="left"/>
        <w:rPr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  <w:t>简历投递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:lang w:val="en-US"/>
          <w14:textFill>
            <w14:solidFill>
              <w14:schemeClr w14:val="tx1"/>
            </w14:solidFill>
          </w14:textFill>
        </w:rPr>
        <w:t>: zhoujk@reform-fund.com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 w:firstLine="0"/>
        <w:jc w:val="left"/>
        <w:rPr>
          <w:color w:val="000000" w:themeColor="text1"/>
          <w:sz w:val="27"/>
          <w:szCs w:val="27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  <w:t>邮件标题：简历投递邮件命名方式为：校招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:lang w:val="en-US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  <w:t>姓名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:lang w:val="en-US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:lang w:val="en-US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  <w:t>专业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 w:firstLine="0"/>
        <w:jc w:val="left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  <w:t>职位类别:金融/银行/保险/证券/投资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 w:firstLine="0"/>
        <w:jc w:val="left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  <w:t>专业要求:不限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5" w:lineRule="atLeast"/>
        <w:ind w:left="0" w:right="0" w:firstLine="0"/>
        <w:jc w:val="left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shd w:val="clear" w:fill="FFFFFF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02AE0"/>
    <w:rsid w:val="3F6975F3"/>
    <w:rsid w:val="6B91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2020-12-09T06:19:43Z</dcterms:created>
  <dc:creator>Administrator</dc:creator>
  <cp:lastModifiedBy>蛋妮儿</cp:lastModifiedBy>
  <dcterms:modified xsi:type="dcterms:W3CDTF">2020-12-09T06:21:51Z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