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A4" w:rsidRPr="006958A4" w:rsidRDefault="006958A4" w:rsidP="006958A4">
      <w:pPr>
        <w:widowControl/>
        <w:spacing w:line="315" w:lineRule="atLeast"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b/>
          <w:bCs/>
          <w:color w:val="00B0F0"/>
          <w:kern w:val="0"/>
          <w:sz w:val="32"/>
          <w:szCs w:val="32"/>
        </w:rPr>
        <w:t>新青年 华彩启航</w:t>
      </w:r>
    </w:p>
    <w:p w:rsidR="006958A4" w:rsidRPr="006958A4" w:rsidRDefault="006958A4" w:rsidP="006958A4">
      <w:pPr>
        <w:widowControl/>
        <w:spacing w:line="315" w:lineRule="atLeast"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bookmarkStart w:id="0" w:name="_GoBack"/>
      <w:r w:rsidRPr="006958A4">
        <w:rPr>
          <w:rFonts w:ascii="微软雅黑" w:eastAsia="微软雅黑" w:hAnsi="微软雅黑" w:cs="宋体" w:hint="eastAsia"/>
          <w:b/>
          <w:bCs/>
          <w:color w:val="00B0F0"/>
          <w:kern w:val="0"/>
          <w:sz w:val="29"/>
          <w:szCs w:val="29"/>
        </w:rPr>
        <w:t>新华保险2019春季校园招聘</w:t>
      </w:r>
    </w:p>
    <w:bookmarkEnd w:id="0"/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一、公司简介</w:t>
      </w:r>
    </w:p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新华人寿保险股份有限公司（以下简称“新华保险”）成立于1996年9月，总部位于北京市，是一家全国性专业化大型寿险企业，世界500强企业，分别在香港联合交易所和上海证券交易所上市，A股代码为601336，H股代码为01336。新华保险以全方位寿险为核心，拥有资产管理、养老保险、健康管理、电子商务、养老服务等子公司。新华保险已建立覆盖全国的销售网络，共设立1767家分支机构，为2966.4万名个人寿险客户及4.3万名机构客户提供产品和服务。2017年，公司实现原保险保费收入约人民币1093亿元，总资产规模超过7000亿元。</w:t>
      </w:r>
    </w:p>
    <w:p w:rsidR="006958A4" w:rsidRPr="006958A4" w:rsidRDefault="006958A4" w:rsidP="006958A4">
      <w:pPr>
        <w:widowControl/>
        <w:shd w:val="clear" w:color="auto" w:fill="FFFFFF"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二、2019春季校招岗位</w:t>
      </w:r>
    </w:p>
    <w:tbl>
      <w:tblPr>
        <w:tblW w:w="4350" w:type="pct"/>
        <w:tblBorders>
          <w:top w:val="single" w:sz="6" w:space="0" w:color="666666"/>
          <w:left w:val="single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1646"/>
        <w:gridCol w:w="1163"/>
        <w:gridCol w:w="2802"/>
      </w:tblGrid>
      <w:tr w:rsidR="006958A4" w:rsidRPr="006958A4" w:rsidTr="006958A4">
        <w:trPr>
          <w:trHeight w:val="480"/>
        </w:trPr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招聘机构</w:t>
            </w:r>
          </w:p>
        </w:tc>
        <w:tc>
          <w:tcPr>
            <w:tcW w:w="195" w:type="dxa"/>
            <w:tcBorders>
              <w:top w:val="single" w:sz="6" w:space="0" w:color="auto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主要面向专业</w:t>
            </w:r>
          </w:p>
        </w:tc>
      </w:tr>
      <w:tr w:rsidR="006958A4" w:rsidRPr="006958A4" w:rsidTr="006958A4">
        <w:trPr>
          <w:trHeight w:val="480"/>
        </w:trPr>
        <w:tc>
          <w:tcPr>
            <w:tcW w:w="240" w:type="dxa"/>
            <w:vMerge w:val="restart"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spacing w:line="4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寿险总公司+31家分公司</w:t>
            </w:r>
          </w:p>
        </w:tc>
        <w:tc>
          <w:tcPr>
            <w:tcW w:w="195" w:type="dxa"/>
            <w:vMerge w:val="restart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spacing w:line="4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542</w:t>
            </w: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市场企划类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专业不限</w:t>
            </w:r>
          </w:p>
        </w:tc>
      </w:tr>
      <w:tr w:rsidR="006958A4" w:rsidRPr="006958A4" w:rsidTr="006958A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渠道管理类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经济、金融、保险、统计、医学、市场营销等</w:t>
            </w:r>
          </w:p>
        </w:tc>
      </w:tr>
      <w:tr w:rsidR="006958A4" w:rsidRPr="006958A4" w:rsidTr="006958A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运营支持类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医学、保险、法律、金融、财会、税务、经济等</w:t>
            </w:r>
          </w:p>
        </w:tc>
      </w:tr>
      <w:tr w:rsidR="006958A4" w:rsidRPr="006958A4" w:rsidTr="006958A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财务管理类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财会、保险、金融、经济、统计、人力、管理、数学、IT等</w:t>
            </w:r>
          </w:p>
        </w:tc>
      </w:tr>
      <w:tr w:rsidR="006958A4" w:rsidRPr="006958A4" w:rsidTr="006958A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人资行政类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教育、金融、保险、经济、心理学、IT、中文、新闻、保险、管理等</w:t>
            </w:r>
          </w:p>
        </w:tc>
      </w:tr>
      <w:tr w:rsidR="006958A4" w:rsidRPr="006958A4" w:rsidTr="006958A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法律合规类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审计、风险管理、保险、法律、财务管理等</w:t>
            </w:r>
          </w:p>
        </w:tc>
      </w:tr>
      <w:tr w:rsidR="006958A4" w:rsidRPr="006958A4" w:rsidTr="006958A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信息技术类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计算机类、电子科学与技术、信息与通信工程、电子商务等</w:t>
            </w:r>
          </w:p>
        </w:tc>
      </w:tr>
      <w:tr w:rsidR="006958A4" w:rsidRPr="006958A4" w:rsidTr="006958A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品牌宣传类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58A4" w:rsidRPr="006958A4" w:rsidRDefault="006958A4" w:rsidP="006958A4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958A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中文、新闻、广告、设计、心理学等</w:t>
            </w:r>
          </w:p>
        </w:tc>
      </w:tr>
    </w:tbl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lastRenderedPageBreak/>
        <w:t>三、招聘机构</w:t>
      </w:r>
    </w:p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总公司、安徽分公司、北京分公司、福建分公司、甘肃分公司、广东分公司、广西分公司、贵州分公司、海南分公司、河北分公司、河南分公司、黑龙江分公司、湖北分公司、湖南分公司、吉林分公司、江苏分公司、江西分公司、辽宁分公司、内蒙古分公司、宁波分公司、青岛分公司、青海分公司、厦门分公司、山西分公司、陕西分公司、上海分公司、深圳分公司、天津分公司、新疆分公司、云南分公司、浙江分公司、重庆分公司。</w:t>
      </w:r>
    </w:p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四、招聘对象</w:t>
      </w:r>
    </w:p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新华保险2019校园招聘面向2019年毕业的全国高校应届本科生、研究生和海外留学生，能够于2019年8月31日前取得最终的学历和学位证书。</w:t>
      </w:r>
    </w:p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五、校招流程及日程安排</w:t>
      </w:r>
    </w:p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投递简历 -在线笔试-面试-录用通知发放-实习-体检-入职</w:t>
      </w:r>
    </w:p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投递简历：</w:t>
      </w: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2019年3月至5月</w:t>
      </w:r>
    </w:p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在线笔试</w:t>
      </w: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、</w:t>
      </w:r>
      <w:r w:rsidRPr="006958A4">
        <w:rPr>
          <w:rFonts w:ascii="microsoft yahei" w:eastAsia="微软雅黑" w:hAnsi="microsoft yahei" w:cs="宋体"/>
          <w:b/>
          <w:bCs/>
          <w:color w:val="333333"/>
          <w:kern w:val="0"/>
          <w:szCs w:val="21"/>
        </w:rPr>
        <w:t>面试</w:t>
      </w: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、</w:t>
      </w:r>
      <w:r w:rsidRPr="006958A4">
        <w:rPr>
          <w:rFonts w:ascii="microsoft yahei" w:eastAsia="微软雅黑" w:hAnsi="microsoft yahei" w:cs="宋体"/>
          <w:b/>
          <w:bCs/>
          <w:color w:val="333333"/>
          <w:kern w:val="0"/>
          <w:szCs w:val="21"/>
        </w:rPr>
        <w:t>用人通知发放</w:t>
      </w: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具体时间以各机构通知为准。</w:t>
      </w:r>
    </w:p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六、简历投递方式</w:t>
      </w:r>
    </w:p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全国统一网申平台</w:t>
      </w: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：nci.zhiye.com 或  </w:t>
      </w:r>
      <w:r w:rsidRPr="006958A4">
        <w:rPr>
          <w:rFonts w:ascii="microsoft yahei" w:eastAsia="微软雅黑" w:hAnsi="microsoft yahei" w:cs="宋体"/>
          <w:b/>
          <w:bCs/>
          <w:color w:val="333333"/>
          <w:kern w:val="0"/>
          <w:szCs w:val="21"/>
        </w:rPr>
        <w:t>微信申请</w:t>
      </w: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：“新华保险人才招聘”微信公众号</w:t>
      </w:r>
    </w:p>
    <w:p w:rsidR="006958A4" w:rsidRPr="006958A4" w:rsidRDefault="006958A4" w:rsidP="006958A4">
      <w:pPr>
        <w:widowControl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七、关于我们</w:t>
      </w:r>
    </w:p>
    <w:p w:rsidR="006958A4" w:rsidRPr="006958A4" w:rsidRDefault="006958A4" w:rsidP="006958A4">
      <w:pPr>
        <w:widowControl/>
        <w:shd w:val="clear" w:color="auto" w:fill="FFFFFF"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1.世界500强企业平台：稳居寿险行业前列，坚持稳健经营，创新发展，已成为国内具有领先优势的寿险公司之一！</w:t>
      </w:r>
    </w:p>
    <w:p w:rsidR="006958A4" w:rsidRPr="006958A4" w:rsidRDefault="006958A4" w:rsidP="006958A4">
      <w:pPr>
        <w:widowControl/>
        <w:shd w:val="clear" w:color="auto" w:fill="FFFFFF"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2.无忧的薪酬福利：具有竞争力的薪酬水平，爱拼就会赢！各种福利保障在向你招手~我们为你提供的，一定让你惊喜！</w:t>
      </w:r>
    </w:p>
    <w:p w:rsidR="006958A4" w:rsidRPr="006958A4" w:rsidRDefault="006958A4" w:rsidP="006958A4">
      <w:pPr>
        <w:widowControl/>
        <w:shd w:val="clear" w:color="auto" w:fill="FFFFFF"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t>3.完善的培养计划：创新的员工发展体系和应届生培养计划，广阔的学习交流平台和深造机会让你放眼世界，轻松拥有大格局！</w:t>
      </w:r>
    </w:p>
    <w:p w:rsidR="006958A4" w:rsidRPr="006958A4" w:rsidRDefault="006958A4" w:rsidP="006958A4">
      <w:pPr>
        <w:widowControl/>
        <w:shd w:val="clear" w:color="auto" w:fill="FFFFFF"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color w:val="333333"/>
          <w:kern w:val="0"/>
          <w:szCs w:val="21"/>
        </w:rPr>
        <w:lastRenderedPageBreak/>
        <w:t>4.宽广的职业通道：从职场新人成长为行业专家、技术牛人、职业经理，这里的舞台足够宽广！</w:t>
      </w:r>
    </w:p>
    <w:p w:rsidR="006958A4" w:rsidRPr="006958A4" w:rsidRDefault="006958A4" w:rsidP="006958A4">
      <w:pPr>
        <w:widowControl/>
        <w:shd w:val="clear" w:color="auto" w:fill="FFFFFF"/>
        <w:spacing w:line="525" w:lineRule="atLeast"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958A4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新华保险真诚期待你的加入！</w:t>
      </w:r>
    </w:p>
    <w:p w:rsidR="005F0AD6" w:rsidRDefault="005F0AD6">
      <w:pPr>
        <w:rPr>
          <w:rFonts w:hint="eastAsia"/>
        </w:rPr>
      </w:pPr>
    </w:p>
    <w:sectPr w:rsidR="005F0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B2"/>
    <w:rsid w:val="005F0AD6"/>
    <w:rsid w:val="006958A4"/>
    <w:rsid w:val="00B6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58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958A4"/>
    <w:rPr>
      <w:b/>
      <w:bCs/>
    </w:rPr>
  </w:style>
  <w:style w:type="character" w:customStyle="1" w:styleId="apple-converted-space">
    <w:name w:val="apple-converted-space"/>
    <w:basedOn w:val="a0"/>
    <w:rsid w:val="00695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58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958A4"/>
    <w:rPr>
      <w:b/>
      <w:bCs/>
    </w:rPr>
  </w:style>
  <w:style w:type="character" w:customStyle="1" w:styleId="apple-converted-space">
    <w:name w:val="apple-converted-space"/>
    <w:basedOn w:val="a0"/>
    <w:rsid w:val="00695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>china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2019-04-01T01:18:00Z</dcterms:created>
  <dcterms:modified xsi:type="dcterms:W3CDTF">2019-04-01T01:18:00Z</dcterms:modified>
</cp:coreProperties>
</file>