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B5AC7">
      <w:pPr>
        <w:spacing w:line="540" w:lineRule="exact"/>
        <w:jc w:val="center"/>
        <w:rPr>
          <w:rFonts w:ascii="黑体" w:hAnsi="黑体" w:eastAsia="黑体"/>
          <w:bCs/>
          <w:sz w:val="36"/>
          <w:szCs w:val="36"/>
        </w:rPr>
      </w:pPr>
      <w:r>
        <w:rPr>
          <w:rFonts w:hint="eastAsia" w:ascii="黑体" w:hAnsi="黑体" w:eastAsia="黑体"/>
          <w:bCs/>
          <w:sz w:val="36"/>
          <w:szCs w:val="36"/>
        </w:rPr>
        <w:t>浙江工商大学</w:t>
      </w:r>
      <w:r>
        <w:rPr>
          <w:rFonts w:hint="eastAsia" w:ascii="黑体" w:hAnsi="黑体" w:eastAsia="黑体"/>
          <w:bCs/>
          <w:sz w:val="36"/>
          <w:szCs w:val="36"/>
          <w:lang w:val="en-US" w:eastAsia="zh-CN"/>
        </w:rPr>
        <w:t>金融学院（浙商资产管理学院）</w:t>
      </w:r>
      <w:r>
        <w:rPr>
          <w:rFonts w:hint="eastAsia" w:ascii="黑体" w:hAnsi="黑体" w:eastAsia="黑体"/>
          <w:bCs/>
          <w:sz w:val="36"/>
          <w:szCs w:val="36"/>
        </w:rPr>
        <w:t>省政府奖学金评审细则</w:t>
      </w:r>
    </w:p>
    <w:p w14:paraId="5454417F">
      <w:pPr>
        <w:pStyle w:val="4"/>
        <w:widowControl/>
        <w:adjustRightInd w:val="0"/>
        <w:snapToGrid w:val="0"/>
        <w:spacing w:before="0" w:beforeAutospacing="0" w:after="0" w:afterAutospacing="0" w:line="540" w:lineRule="exact"/>
        <w:jc w:val="center"/>
        <w:rPr>
          <w:rFonts w:ascii="仿宋" w:hAnsi="仿宋" w:eastAsia="仿宋" w:cs="宋体"/>
          <w:b/>
          <w:color w:val="000000"/>
          <w:sz w:val="28"/>
          <w:szCs w:val="28"/>
        </w:rPr>
      </w:pPr>
      <w:r>
        <w:rPr>
          <w:rFonts w:hint="eastAsia" w:ascii="仿宋" w:hAnsi="仿宋" w:eastAsia="仿宋" w:cs="宋体"/>
          <w:b/>
          <w:color w:val="000000"/>
          <w:sz w:val="28"/>
          <w:szCs w:val="28"/>
        </w:rPr>
        <w:t>第一章 总则</w:t>
      </w:r>
    </w:p>
    <w:p w14:paraId="3B1DE1C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第一条</w:t>
      </w:r>
      <w:r>
        <w:rPr>
          <w:rFonts w:hint="eastAsia" w:ascii="仿宋" w:hAnsi="仿宋" w:eastAsia="仿宋" w:cs="宋体"/>
          <w:bCs/>
          <w:color w:val="000000"/>
          <w:sz w:val="28"/>
          <w:szCs w:val="28"/>
        </w:rPr>
        <w:t xml:space="preserve"> 为激励学生勤奋学习，积极进取，在德、智、体、美等方面全面发展，根据《浙江省财政厅 浙江省教育厅关于印发浙江省普通本科高校高等职业学校省政府奖学金管理办法的通知》（浙财教〔2016〕49号）文件精神，结合我院实际，特制定本细则。</w:t>
      </w:r>
    </w:p>
    <w:p w14:paraId="24B0A285">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第二条</w:t>
      </w:r>
      <w:r>
        <w:rPr>
          <w:rFonts w:hint="eastAsia" w:ascii="仿宋" w:hAnsi="仿宋" w:eastAsia="仿宋" w:cs="宋体"/>
          <w:bCs/>
          <w:color w:val="000000"/>
          <w:sz w:val="28"/>
          <w:szCs w:val="28"/>
        </w:rPr>
        <w:t xml:space="preserve"> 省政府奖学金由浙江省财政出资设立，用于奖励全日制普通本科学生（以下简称学生）中特别优秀的学生。</w:t>
      </w:r>
    </w:p>
    <w:p w14:paraId="575085CD">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第三条</w:t>
      </w:r>
      <w:r>
        <w:rPr>
          <w:rFonts w:hint="eastAsia" w:ascii="仿宋" w:hAnsi="仿宋" w:eastAsia="仿宋" w:cs="宋体"/>
          <w:bCs/>
          <w:color w:val="000000"/>
          <w:sz w:val="28"/>
          <w:szCs w:val="28"/>
        </w:rPr>
        <w:t xml:space="preserve"> 省政府奖学金评审工作由</w:t>
      </w:r>
      <w:r>
        <w:rPr>
          <w:rFonts w:hint="eastAsia" w:ascii="仿宋" w:hAnsi="仿宋" w:eastAsia="仿宋" w:cs="宋体"/>
          <w:bCs/>
          <w:color w:val="000000"/>
          <w:sz w:val="28"/>
          <w:szCs w:val="28"/>
          <w:lang w:val="en-US" w:eastAsia="zh-CN"/>
        </w:rPr>
        <w:t>金融学院（浙商资产管理学院）</w:t>
      </w:r>
      <w:r>
        <w:rPr>
          <w:rFonts w:hint="eastAsia" w:ascii="仿宋" w:hAnsi="仿宋" w:eastAsia="仿宋" w:cs="宋体"/>
          <w:bCs/>
          <w:color w:val="000000"/>
          <w:sz w:val="28"/>
          <w:szCs w:val="28"/>
        </w:rPr>
        <w:t>学生工作办公室具体组织实施。</w:t>
      </w:r>
    </w:p>
    <w:p w14:paraId="7A5ED1F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jc w:val="center"/>
        <w:textAlignment w:val="auto"/>
        <w:rPr>
          <w:rFonts w:ascii="仿宋" w:hAnsi="仿宋" w:eastAsia="仿宋" w:cs="宋体"/>
          <w:b/>
          <w:color w:val="000000"/>
          <w:sz w:val="28"/>
          <w:szCs w:val="28"/>
        </w:rPr>
      </w:pPr>
      <w:r>
        <w:rPr>
          <w:rFonts w:hint="eastAsia" w:ascii="仿宋" w:hAnsi="仿宋" w:eastAsia="仿宋" w:cs="宋体"/>
          <w:b/>
          <w:color w:val="000000"/>
          <w:sz w:val="28"/>
          <w:szCs w:val="28"/>
        </w:rPr>
        <w:t>第二章 奖励对象、标准、申请条件</w:t>
      </w:r>
    </w:p>
    <w:p w14:paraId="5D63161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第四条</w:t>
      </w:r>
      <w:r>
        <w:rPr>
          <w:rFonts w:hint="eastAsia" w:ascii="仿宋" w:hAnsi="仿宋" w:eastAsia="仿宋" w:cs="宋体"/>
          <w:bCs/>
          <w:color w:val="000000"/>
          <w:sz w:val="28"/>
          <w:szCs w:val="28"/>
        </w:rPr>
        <w:t xml:space="preserve"> 省政府奖学金用于奖励特别优秀的全日制二年级以上（含二年级）在校本科学生。</w:t>
      </w:r>
    </w:p>
    <w:p w14:paraId="3CD4B7A2">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第五条</w:t>
      </w:r>
      <w:r>
        <w:rPr>
          <w:rFonts w:hint="eastAsia" w:ascii="仿宋" w:hAnsi="仿宋" w:eastAsia="仿宋" w:cs="宋体"/>
          <w:bCs/>
          <w:color w:val="000000"/>
          <w:sz w:val="28"/>
          <w:szCs w:val="28"/>
        </w:rPr>
        <w:t xml:space="preserve"> 省政府奖学金的奖励标准为每生每年6000元。</w:t>
      </w:r>
    </w:p>
    <w:p w14:paraId="45D5453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ascii="仿宋" w:hAnsi="仿宋" w:eastAsia="仿宋" w:cs="宋体"/>
          <w:bCs/>
          <w:color w:val="000000"/>
          <w:sz w:val="28"/>
          <w:szCs w:val="28"/>
        </w:rPr>
      </w:pPr>
      <w:r>
        <w:rPr>
          <w:rFonts w:hint="eastAsia" w:ascii="仿宋" w:hAnsi="仿宋" w:eastAsia="仿宋" w:cs="宋体"/>
          <w:b/>
          <w:color w:val="000000"/>
          <w:sz w:val="28"/>
          <w:szCs w:val="28"/>
        </w:rPr>
        <w:t>第六条</w:t>
      </w:r>
      <w:r>
        <w:rPr>
          <w:rFonts w:hint="eastAsia" w:ascii="仿宋" w:hAnsi="仿宋" w:eastAsia="仿宋" w:cs="宋体"/>
          <w:bCs/>
          <w:color w:val="000000"/>
          <w:sz w:val="28"/>
          <w:szCs w:val="28"/>
        </w:rPr>
        <w:t xml:space="preserve"> 申请省政府奖学金的学生应当符合下列基本条件:</w:t>
      </w:r>
    </w:p>
    <w:p w14:paraId="78FBCAFB">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（一）热爱社会主义祖国，拥护中国共产党的领导；</w:t>
      </w:r>
    </w:p>
    <w:p w14:paraId="207C4DB0">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（二）遵守宪法和法律，遵守学校规章制度；</w:t>
      </w:r>
    </w:p>
    <w:p w14:paraId="766543E8">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（三）诚实守信，道德品质优良。</w:t>
      </w:r>
    </w:p>
    <w:p w14:paraId="635B547C">
      <w:pPr>
        <w:ind w:firstLine="562" w:firstLineChars="200"/>
        <w:rPr>
          <w:rFonts w:hint="eastAsia" w:ascii="仿宋" w:hAnsi="仿宋" w:eastAsia="仿宋" w:cs="宋体"/>
          <w:bCs/>
          <w:color w:val="000000"/>
          <w:kern w:val="0"/>
          <w:sz w:val="28"/>
          <w:szCs w:val="28"/>
          <w:lang w:val="en-US" w:eastAsia="zh-CN" w:bidi="ar-SA"/>
        </w:rPr>
      </w:pPr>
      <w:r>
        <w:rPr>
          <w:rFonts w:hint="eastAsia" w:ascii="仿宋" w:hAnsi="仿宋" w:eastAsia="仿宋" w:cs="宋体"/>
          <w:b/>
          <w:color w:val="000000"/>
          <w:sz w:val="28"/>
          <w:szCs w:val="28"/>
        </w:rPr>
        <w:t>第七条</w:t>
      </w:r>
      <w:r>
        <w:rPr>
          <w:rFonts w:hint="eastAsia" w:ascii="仿宋" w:hAnsi="仿宋" w:eastAsia="仿宋" w:cs="宋体"/>
          <w:bCs/>
          <w:color w:val="000000"/>
          <w:sz w:val="28"/>
          <w:szCs w:val="28"/>
        </w:rPr>
        <w:t xml:space="preserve"> </w:t>
      </w:r>
      <w:r>
        <w:rPr>
          <w:rFonts w:hint="eastAsia" w:ascii="仿宋" w:hAnsi="仿宋" w:eastAsia="仿宋" w:cs="宋体"/>
          <w:bCs/>
          <w:color w:val="000000"/>
          <w:kern w:val="0"/>
          <w:sz w:val="28"/>
          <w:szCs w:val="28"/>
          <w:lang w:val="en-US" w:eastAsia="zh-CN" w:bidi="ar-SA"/>
        </w:rPr>
        <w:t>申请省政府奖学金除符合上述基本条件外，体育成绩应达到以下要求：</w:t>
      </w:r>
      <w:r>
        <w:rPr>
          <w:rFonts w:hint="eastAsia" w:ascii="仿宋" w:hAnsi="仿宋" w:eastAsia="仿宋" w:cs="宋体"/>
          <w:b/>
          <w:bCs w:val="0"/>
          <w:color w:val="000000"/>
          <w:kern w:val="0"/>
          <w:sz w:val="28"/>
          <w:szCs w:val="28"/>
          <w:lang w:val="en-US" w:eastAsia="zh-CN" w:bidi="ar-SA"/>
        </w:rPr>
        <w:t>学生的体育课成绩或体质测试成绩达到良好（80 分）及以上。</w:t>
      </w:r>
      <w:r>
        <w:rPr>
          <w:rFonts w:hint="eastAsia" w:ascii="仿宋" w:hAnsi="仿宋" w:eastAsia="仿宋" w:cs="宋体"/>
          <w:bCs/>
          <w:color w:val="000000"/>
          <w:kern w:val="0"/>
          <w:sz w:val="28"/>
          <w:szCs w:val="28"/>
          <w:lang w:val="en-US" w:eastAsia="zh-CN" w:bidi="ar-SA"/>
        </w:rPr>
        <w:t>确实丧失运动能力、被免予执行《国家学生体质健康标准（2014年修订）》的残疾学生不作要求。</w:t>
      </w:r>
    </w:p>
    <w:p w14:paraId="2BEC7AFD">
      <w:pPr>
        <w:ind w:firstLine="560" w:firstLineChars="200"/>
        <w:rPr>
          <w:rFonts w:ascii="仿宋" w:hAnsi="仿宋" w:eastAsia="仿宋" w:cs="宋体"/>
          <w:bCs/>
          <w:color w:val="000000"/>
          <w:sz w:val="28"/>
          <w:szCs w:val="28"/>
        </w:rPr>
      </w:pPr>
      <w:r>
        <w:rPr>
          <w:rFonts w:hint="eastAsia" w:ascii="仿宋" w:hAnsi="仿宋" w:eastAsia="仿宋" w:cs="宋体"/>
          <w:bCs/>
          <w:color w:val="000000"/>
          <w:kern w:val="0"/>
          <w:sz w:val="28"/>
          <w:szCs w:val="28"/>
          <w:lang w:val="en-US" w:eastAsia="zh-CN" w:bidi="ar-SA"/>
        </w:rPr>
        <w:t>同时，</w:t>
      </w:r>
      <w:r>
        <w:rPr>
          <w:rFonts w:hint="eastAsia" w:ascii="仿宋" w:hAnsi="仿宋" w:eastAsia="仿宋" w:cs="宋体"/>
          <w:bCs/>
          <w:color w:val="000000"/>
          <w:sz w:val="28"/>
          <w:szCs w:val="28"/>
        </w:rPr>
        <w:t>还应具备以下必要条件之一：</w:t>
      </w:r>
    </w:p>
    <w:p w14:paraId="440B7DAB">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sz w:val="28"/>
          <w:szCs w:val="28"/>
        </w:rPr>
        <w:t>A．</w:t>
      </w:r>
      <w:r>
        <w:rPr>
          <w:rFonts w:hint="eastAsia" w:ascii="仿宋" w:hAnsi="仿宋" w:eastAsia="仿宋" w:cs="宋体"/>
          <w:bCs/>
          <w:color w:val="000000"/>
          <w:sz w:val="28"/>
          <w:szCs w:val="28"/>
        </w:rPr>
        <w:t>在校期间综合表现优秀，当年度获得校综合二等及以上奖学金。</w:t>
      </w:r>
    </w:p>
    <w:p w14:paraId="493A6761">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sz w:val="28"/>
          <w:szCs w:val="28"/>
        </w:rPr>
        <w:t>B．</w:t>
      </w:r>
      <w:r>
        <w:rPr>
          <w:rFonts w:hint="eastAsia" w:ascii="仿宋" w:hAnsi="仿宋" w:eastAsia="仿宋" w:cs="宋体"/>
          <w:bCs/>
          <w:color w:val="000000"/>
          <w:sz w:val="28"/>
          <w:szCs w:val="28"/>
        </w:rPr>
        <w:t>在参与社会活动、社会实践、创新能力、综合素质等方面表现特别突出，在评奖学年内无不及格课程，素质评价基本项排名列全专业前50%，并取得下列成果之一：</w:t>
      </w:r>
    </w:p>
    <w:p w14:paraId="3074326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1.获得省部级以上个人荣誉或服兵役期间荣立三等功及以上奖励；</w:t>
      </w:r>
    </w:p>
    <w:p w14:paraId="37ADD0A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2.在学术研究上取得显著成绩，以第一作者在核心期刊（按科技处认定标准）发表论文，或以第一、二作者出版学术专著；</w:t>
      </w:r>
    </w:p>
    <w:p w14:paraId="3742DE1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3.在学科竞赛方面取得显著成绩，参加学科竞赛获国际和全国三等奖（或铜奖）及以上奖励或省级一等奖及以上奖励，其中，团体项目应为核心成员(排名前三</w:t>
      </w:r>
      <w:r>
        <w:rPr>
          <w:rFonts w:ascii="仿宋" w:hAnsi="仿宋" w:eastAsia="仿宋" w:cs="宋体"/>
          <w:bCs/>
          <w:color w:val="000000"/>
          <w:sz w:val="28"/>
          <w:szCs w:val="28"/>
        </w:rPr>
        <w:t>,经教务处或团委认定</w:t>
      </w:r>
      <w:r>
        <w:rPr>
          <w:rFonts w:hint="eastAsia" w:ascii="仿宋" w:hAnsi="仿宋" w:eastAsia="仿宋" w:cs="宋体"/>
          <w:bCs/>
          <w:color w:val="000000"/>
          <w:sz w:val="28"/>
          <w:szCs w:val="28"/>
        </w:rPr>
        <w:t>)。</w:t>
      </w:r>
    </w:p>
    <w:p w14:paraId="25A7C2E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4.在创新发明方面取得显著成绩，科研成果获省、部级及以上奖励或获得发明专利。</w:t>
      </w:r>
    </w:p>
    <w:p w14:paraId="3C9BD28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5.在体育竞赛中取得优异成绩。普通学生参加体育比赛获得全省个人项目前三名、集体项目前四名或全国个人项目前五名、集体项目前六名；高水平运动员参加全国大学生体育比赛获得个人项目前三名、集体项目前六名。集体项目应为主力队员（经体工部认定）。</w:t>
      </w:r>
    </w:p>
    <w:p w14:paraId="5BCF3E04">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6.在重要文艺比赛中取得优异成绩，参加全国性比赛获得前三名（三等奖以上）或参加省级比赛获得第一名（一等奖以上）。集体项目应为主要演员（经校团委认定）。</w:t>
      </w:r>
    </w:p>
    <w:p w14:paraId="77AB404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ascii="仿宋" w:hAnsi="仿宋" w:eastAsia="仿宋" w:cs="宋体"/>
          <w:bCs/>
          <w:color w:val="000000"/>
          <w:sz w:val="28"/>
          <w:szCs w:val="28"/>
        </w:rPr>
      </w:pPr>
      <w:r>
        <w:rPr>
          <w:rFonts w:hint="eastAsia" w:ascii="仿宋" w:hAnsi="仿宋" w:eastAsia="仿宋" w:cs="宋体"/>
          <w:bCs/>
          <w:color w:val="000000"/>
          <w:sz w:val="28"/>
          <w:szCs w:val="28"/>
        </w:rPr>
        <w:t>7.参加社会实践获得省级以上荣誉（奖项）。集体项目应为团队核心成员（经校团委认定）。</w:t>
      </w:r>
    </w:p>
    <w:p w14:paraId="3A113A73">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hint="eastAsia" w:ascii="仿宋" w:hAnsi="仿宋" w:eastAsia="仿宋" w:cs="宋体"/>
          <w:b w:val="0"/>
          <w:bCs/>
          <w:color w:val="000000"/>
          <w:sz w:val="28"/>
          <w:szCs w:val="28"/>
        </w:rPr>
      </w:pPr>
      <w:r>
        <w:rPr>
          <w:rFonts w:hint="eastAsia" w:ascii="仿宋" w:hAnsi="仿宋" w:eastAsia="仿宋" w:cs="宋体"/>
          <w:b/>
          <w:color w:val="000000"/>
          <w:sz w:val="28"/>
          <w:szCs w:val="28"/>
        </w:rPr>
        <w:t>第八条</w:t>
      </w:r>
      <w:r>
        <w:rPr>
          <w:rFonts w:hint="eastAsia" w:ascii="仿宋" w:hAnsi="仿宋" w:eastAsia="仿宋" w:cs="宋体"/>
          <w:bCs/>
          <w:color w:val="000000"/>
          <w:sz w:val="28"/>
          <w:szCs w:val="28"/>
        </w:rPr>
        <w:t xml:space="preserve"> </w:t>
      </w:r>
      <w:r>
        <w:rPr>
          <w:rFonts w:hint="eastAsia" w:ascii="仿宋" w:hAnsi="仿宋" w:eastAsia="仿宋" w:cs="宋体"/>
          <w:b w:val="0"/>
          <w:bCs/>
          <w:color w:val="000000"/>
          <w:sz w:val="28"/>
          <w:szCs w:val="28"/>
        </w:rPr>
        <w:t>省政府奖学金是国家奖学金的补充和延伸，同一学年内，获得国家奖学金、国家励志奖学金的学生不能同时获得省政府奖学金。</w:t>
      </w:r>
    </w:p>
    <w:p w14:paraId="340EB37B">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hint="eastAsia" w:ascii="仿宋" w:hAnsi="仿宋" w:eastAsia="仿宋" w:cs="宋体"/>
          <w:b/>
          <w:color w:val="000000"/>
          <w:sz w:val="28"/>
          <w:szCs w:val="28"/>
        </w:rPr>
      </w:pPr>
      <w:r>
        <w:rPr>
          <w:rFonts w:hint="eastAsia" w:ascii="仿宋" w:hAnsi="仿宋" w:eastAsia="仿宋" w:cs="宋体"/>
          <w:b/>
          <w:color w:val="000000"/>
          <w:sz w:val="28"/>
          <w:szCs w:val="28"/>
        </w:rPr>
        <w:t xml:space="preserve">第九条 </w:t>
      </w:r>
      <w:r>
        <w:rPr>
          <w:rFonts w:hint="eastAsia" w:ascii="仿宋" w:hAnsi="仿宋" w:eastAsia="仿宋" w:cs="宋体"/>
          <w:bCs/>
          <w:color w:val="000000"/>
          <w:sz w:val="28"/>
          <w:szCs w:val="28"/>
        </w:rPr>
        <w:t>省政府奖学金的名额由省财政厅、教育厅下达。 学生处根据奖学金名额，参照各学院学生人数和比例，将省 政府奖学金的名额下达至各学院。</w:t>
      </w:r>
    </w:p>
    <w:p w14:paraId="79B20484">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jc w:val="center"/>
        <w:textAlignment w:val="auto"/>
        <w:rPr>
          <w:rFonts w:hint="eastAsia" w:ascii="仿宋" w:hAnsi="仿宋" w:eastAsia="仿宋" w:cs="宋体"/>
          <w:b/>
          <w:color w:val="000000"/>
          <w:sz w:val="28"/>
          <w:szCs w:val="28"/>
        </w:rPr>
      </w:pPr>
      <w:r>
        <w:rPr>
          <w:rFonts w:hint="eastAsia" w:ascii="仿宋" w:hAnsi="仿宋" w:eastAsia="仿宋" w:cs="宋体"/>
          <w:b/>
          <w:color w:val="000000"/>
          <w:sz w:val="28"/>
          <w:szCs w:val="28"/>
          <w:lang w:val="en-US" w:eastAsia="zh-CN"/>
        </w:rPr>
        <w:t xml:space="preserve">第三章 申请、评审程序 </w:t>
      </w:r>
    </w:p>
    <w:p w14:paraId="3B6A792E">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hint="eastAsia" w:ascii="仿宋" w:hAnsi="仿宋" w:eastAsia="仿宋" w:cs="宋体"/>
          <w:bCs/>
          <w:color w:val="000000"/>
          <w:sz w:val="28"/>
          <w:szCs w:val="28"/>
          <w:lang w:val="en-US" w:eastAsia="zh-CN"/>
        </w:rPr>
      </w:pPr>
      <w:r>
        <w:rPr>
          <w:rFonts w:hint="eastAsia" w:ascii="仿宋" w:hAnsi="仿宋" w:eastAsia="仿宋" w:cs="宋体"/>
          <w:b/>
          <w:bCs w:val="0"/>
          <w:color w:val="000000"/>
          <w:sz w:val="28"/>
          <w:szCs w:val="28"/>
          <w:lang w:val="en-US" w:eastAsia="zh-CN"/>
        </w:rPr>
        <w:t>第十条</w:t>
      </w:r>
      <w:r>
        <w:rPr>
          <w:rFonts w:hint="eastAsia" w:ascii="仿宋" w:hAnsi="仿宋" w:eastAsia="仿宋" w:cs="宋体"/>
          <w:bCs/>
          <w:color w:val="000000"/>
          <w:sz w:val="28"/>
          <w:szCs w:val="28"/>
          <w:lang w:val="en-US" w:eastAsia="zh-CN"/>
        </w:rPr>
        <w:t xml:space="preserve"> 省政府奖学金评审坚持公开、公平、公正、择优的原则。</w:t>
      </w:r>
    </w:p>
    <w:p w14:paraId="6E01D3FD">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hint="eastAsia" w:ascii="仿宋" w:hAnsi="仿宋" w:eastAsia="仿宋" w:cs="宋体"/>
          <w:bCs/>
          <w:color w:val="000000"/>
          <w:sz w:val="28"/>
          <w:szCs w:val="28"/>
          <w:lang w:val="en-US" w:eastAsia="zh-CN"/>
        </w:rPr>
      </w:pPr>
      <w:r>
        <w:rPr>
          <w:rFonts w:hint="eastAsia" w:ascii="仿宋" w:hAnsi="仿宋" w:eastAsia="仿宋" w:cs="宋体"/>
          <w:bCs/>
          <w:color w:val="000000"/>
          <w:sz w:val="28"/>
          <w:szCs w:val="28"/>
          <w:lang w:val="en-US" w:eastAsia="zh-CN"/>
        </w:rPr>
        <w:t>（一）符合《浙江工商大学省政府奖学金评审办法》第二章第七条中任何一项者均可推荐。校优秀学生综合一等奖学金获得者，原则上可直接推荐。</w:t>
      </w:r>
    </w:p>
    <w:p w14:paraId="4B3E70E2">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hint="eastAsia" w:ascii="仿宋" w:hAnsi="仿宋" w:eastAsia="仿宋" w:cs="宋体"/>
          <w:bCs/>
          <w:color w:val="000000"/>
          <w:sz w:val="28"/>
          <w:szCs w:val="28"/>
          <w:lang w:val="en-US" w:eastAsia="zh-CN"/>
        </w:rPr>
      </w:pPr>
      <w:r>
        <w:rPr>
          <w:rFonts w:hint="eastAsia" w:ascii="仿宋" w:hAnsi="仿宋" w:eastAsia="仿宋" w:cs="宋体"/>
          <w:bCs/>
          <w:color w:val="000000"/>
          <w:sz w:val="28"/>
          <w:szCs w:val="28"/>
          <w:lang w:val="en-US" w:eastAsia="zh-CN"/>
        </w:rPr>
        <w:t>（二）符合条件的申请人员原则上</w:t>
      </w:r>
      <w:r>
        <w:rPr>
          <w:rFonts w:hint="eastAsia" w:ascii="仿宋" w:hAnsi="仿宋" w:eastAsia="仿宋" w:cs="宋体"/>
          <w:b/>
          <w:bCs w:val="0"/>
          <w:color w:val="000000"/>
          <w:sz w:val="28"/>
          <w:szCs w:val="28"/>
          <w:lang w:val="en-US" w:eastAsia="zh-CN"/>
        </w:rPr>
        <w:t>按照评奖年度的学分加权平均分</w:t>
      </w:r>
      <w:r>
        <w:rPr>
          <w:rFonts w:hint="eastAsia" w:ascii="仿宋" w:hAnsi="仿宋" w:eastAsia="仿宋" w:cs="宋体"/>
          <w:b/>
          <w:bCs w:val="0"/>
          <w:color w:val="000000"/>
          <w:sz w:val="28"/>
          <w:szCs w:val="28"/>
          <w:lang w:val="en-US" w:eastAsia="zh-CN"/>
        </w:rPr>
        <w:t>与附加分之和的总分就高推荐</w:t>
      </w:r>
      <w:r>
        <w:rPr>
          <w:rFonts w:hint="eastAsia" w:ascii="仿宋" w:hAnsi="仿宋" w:eastAsia="仿宋" w:cs="宋体"/>
          <w:b/>
          <w:bCs w:val="0"/>
          <w:color w:val="000000"/>
          <w:sz w:val="28"/>
          <w:szCs w:val="28"/>
          <w:lang w:val="en-US" w:eastAsia="zh-CN"/>
        </w:rPr>
        <w:t>。</w:t>
      </w:r>
      <w:r>
        <w:rPr>
          <w:rFonts w:hint="eastAsia" w:ascii="仿宋" w:hAnsi="仿宋" w:eastAsia="仿宋" w:cs="宋体"/>
          <w:bCs/>
          <w:color w:val="000000"/>
          <w:sz w:val="28"/>
          <w:szCs w:val="28"/>
          <w:lang w:val="en-US" w:eastAsia="zh-CN"/>
        </w:rPr>
        <w:t>附加分为参评成果的认定时间内且</w:t>
      </w:r>
      <w:r>
        <w:rPr>
          <w:rFonts w:hint="eastAsia" w:ascii="仿宋" w:hAnsi="仿宋" w:eastAsia="仿宋" w:cs="宋体"/>
          <w:b/>
          <w:bCs w:val="0"/>
          <w:color w:val="000000"/>
          <w:sz w:val="28"/>
          <w:szCs w:val="28"/>
          <w:lang w:val="en-US" w:eastAsia="zh-CN"/>
        </w:rPr>
        <w:t>符合必要条件B的奖项</w:t>
      </w:r>
      <w:r>
        <w:rPr>
          <w:rFonts w:hint="eastAsia" w:ascii="仿宋" w:hAnsi="仿宋" w:eastAsia="仿宋" w:cs="宋体"/>
          <w:bCs/>
          <w:color w:val="000000"/>
          <w:sz w:val="28"/>
          <w:szCs w:val="28"/>
          <w:lang w:val="en-US" w:eastAsia="zh-CN"/>
        </w:rPr>
        <w:t>，按学院最新本科学生素质评价细则计算出的分值。</w:t>
      </w:r>
    </w:p>
    <w:p w14:paraId="6556E11F">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hint="eastAsia" w:ascii="仿宋" w:hAnsi="仿宋" w:eastAsia="仿宋" w:cs="宋体"/>
          <w:b/>
          <w:bCs w:val="0"/>
          <w:color w:val="000000"/>
          <w:sz w:val="28"/>
          <w:szCs w:val="28"/>
          <w:lang w:val="en-US" w:eastAsia="zh-CN"/>
        </w:rPr>
      </w:pPr>
      <w:r>
        <w:rPr>
          <w:rFonts w:hint="eastAsia" w:ascii="仿宋" w:hAnsi="仿宋" w:eastAsia="仿宋" w:cs="宋体"/>
          <w:bCs/>
          <w:color w:val="000000"/>
          <w:sz w:val="28"/>
          <w:szCs w:val="28"/>
          <w:lang w:val="en-US" w:eastAsia="zh-CN"/>
        </w:rPr>
        <w:t>（三）</w:t>
      </w:r>
      <w:r>
        <w:rPr>
          <w:rFonts w:hint="eastAsia" w:ascii="仿宋" w:hAnsi="仿宋" w:eastAsia="仿宋" w:cs="仿宋"/>
          <w:bCs/>
          <w:color w:val="000000"/>
          <w:kern w:val="0"/>
          <w:sz w:val="28"/>
          <w:szCs w:val="28"/>
          <w:highlight w:val="none"/>
          <w:lang w:val="en-US" w:eastAsia="zh-CN" w:bidi="ar-SA"/>
        </w:rPr>
        <w:t>如在上述申请人员中出现同等情况，则根据</w:t>
      </w:r>
      <w:r>
        <w:rPr>
          <w:rFonts w:hint="eastAsia" w:ascii="仿宋" w:hAnsi="仿宋" w:eastAsia="仿宋" w:cs="仿宋"/>
          <w:b/>
          <w:bCs w:val="0"/>
          <w:color w:val="000000"/>
          <w:kern w:val="0"/>
          <w:sz w:val="28"/>
          <w:szCs w:val="28"/>
          <w:highlight w:val="none"/>
          <w:lang w:val="en-US" w:eastAsia="zh-CN" w:bidi="ar-SA"/>
        </w:rPr>
        <w:t>最近一次体测成绩</w:t>
      </w:r>
      <w:r>
        <w:rPr>
          <w:rFonts w:hint="eastAsia" w:ascii="仿宋" w:hAnsi="仿宋" w:eastAsia="仿宋" w:cs="仿宋"/>
          <w:bCs/>
          <w:color w:val="000000"/>
          <w:kern w:val="0"/>
          <w:sz w:val="28"/>
          <w:szCs w:val="28"/>
          <w:highlight w:val="none"/>
          <w:lang w:val="en-US" w:eastAsia="zh-CN" w:bidi="ar-SA"/>
        </w:rPr>
        <w:t>择优推荐。</w:t>
      </w:r>
      <w:bookmarkStart w:id="0" w:name="_GoBack"/>
      <w:bookmarkEnd w:id="0"/>
    </w:p>
    <w:p w14:paraId="1601FD25">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2" w:firstLineChars="200"/>
        <w:jc w:val="both"/>
        <w:textAlignment w:val="auto"/>
        <w:rPr>
          <w:rFonts w:hint="eastAsia" w:ascii="仿宋" w:hAnsi="仿宋" w:eastAsia="仿宋" w:cs="宋体"/>
          <w:bCs/>
          <w:color w:val="000000"/>
          <w:sz w:val="28"/>
          <w:szCs w:val="28"/>
          <w:lang w:val="en-US" w:eastAsia="zh-CN"/>
        </w:rPr>
      </w:pPr>
      <w:r>
        <w:rPr>
          <w:rFonts w:hint="eastAsia" w:ascii="仿宋" w:hAnsi="仿宋" w:eastAsia="仿宋" w:cs="宋体"/>
          <w:b/>
          <w:bCs w:val="0"/>
          <w:color w:val="000000"/>
          <w:sz w:val="28"/>
          <w:szCs w:val="28"/>
          <w:lang w:val="en-US" w:eastAsia="zh-CN"/>
        </w:rPr>
        <w:t xml:space="preserve">第十一条 </w:t>
      </w:r>
      <w:r>
        <w:rPr>
          <w:rFonts w:hint="eastAsia" w:ascii="仿宋" w:hAnsi="仿宋" w:eastAsia="仿宋" w:cs="宋体"/>
          <w:bCs/>
          <w:color w:val="000000"/>
          <w:sz w:val="28"/>
          <w:szCs w:val="28"/>
          <w:lang w:val="en-US" w:eastAsia="zh-CN"/>
        </w:rPr>
        <w:t>省政府奖学金的评审工作，严格按照“学生申请、学院评审与公示、学生处汇总并复核、学校审批、推荐上报”的程序进行。</w:t>
      </w:r>
    </w:p>
    <w:p w14:paraId="42D0ADF0">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hint="eastAsia" w:ascii="仿宋" w:hAnsi="仿宋" w:eastAsia="仿宋" w:cs="宋体"/>
          <w:bCs/>
          <w:color w:val="000000"/>
          <w:sz w:val="28"/>
          <w:szCs w:val="28"/>
          <w:lang w:val="en-US" w:eastAsia="zh-CN"/>
        </w:rPr>
      </w:pPr>
      <w:r>
        <w:rPr>
          <w:rFonts w:hint="eastAsia" w:ascii="仿宋" w:hAnsi="仿宋" w:eastAsia="仿宋" w:cs="宋体"/>
          <w:bCs/>
          <w:color w:val="000000"/>
          <w:sz w:val="28"/>
          <w:szCs w:val="28"/>
          <w:lang w:val="en-US" w:eastAsia="zh-CN"/>
        </w:rPr>
        <w:t>（一）省政府奖学金评审工作启动后，学生根据本实施办法规定的省政府奖学金申请条件和学院通知要求完成申报，如实填写相关信息并向院学生工作办公室提交相关证明材料。</w:t>
      </w:r>
    </w:p>
    <w:p w14:paraId="5F78F2A8">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hint="eastAsia" w:ascii="仿宋" w:hAnsi="仿宋" w:eastAsia="仿宋" w:cs="宋体"/>
          <w:bCs/>
          <w:color w:val="000000"/>
          <w:sz w:val="28"/>
          <w:szCs w:val="28"/>
          <w:lang w:val="en-US" w:eastAsia="zh-CN"/>
        </w:rPr>
      </w:pPr>
      <w:r>
        <w:rPr>
          <w:rFonts w:hint="eastAsia" w:ascii="仿宋" w:hAnsi="仿宋" w:eastAsia="仿宋" w:cs="宋体"/>
          <w:bCs/>
          <w:color w:val="000000"/>
          <w:sz w:val="28"/>
          <w:szCs w:val="28"/>
          <w:lang w:val="en-US" w:eastAsia="zh-CN"/>
        </w:rPr>
        <w:t>（二）学生工作办公室对申请人提交的申报信息和证明材料进行预审和统计工作，确认各项数据是否准确且符合校院有关文件精神和通知要求。</w:t>
      </w:r>
    </w:p>
    <w:p w14:paraId="03ECF7C3">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jc w:val="both"/>
        <w:textAlignment w:val="auto"/>
        <w:rPr>
          <w:rFonts w:hint="default" w:ascii="仿宋" w:hAnsi="仿宋" w:eastAsia="仿宋" w:cs="宋体"/>
          <w:bCs/>
          <w:color w:val="000000"/>
          <w:sz w:val="28"/>
          <w:szCs w:val="28"/>
          <w:lang w:val="en-US" w:eastAsia="zh-CN"/>
        </w:rPr>
      </w:pPr>
      <w:r>
        <w:rPr>
          <w:rFonts w:hint="eastAsia" w:ascii="仿宋" w:hAnsi="仿宋" w:eastAsia="仿宋" w:cs="宋体"/>
          <w:bCs/>
          <w:color w:val="000000"/>
          <w:sz w:val="28"/>
          <w:szCs w:val="28"/>
          <w:lang w:val="en-US" w:eastAsia="zh-CN"/>
        </w:rPr>
        <w:t>（三）学院省政府奖学金评审工作小组对经过预审并确认准确无误的申报材料进行审核评定，审核评定结果及时予以公示。</w:t>
      </w:r>
    </w:p>
    <w:p w14:paraId="3805383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jc w:val="center"/>
        <w:textAlignment w:val="auto"/>
        <w:rPr>
          <w:rFonts w:hint="eastAsia" w:ascii="仿宋" w:hAnsi="仿宋" w:eastAsia="仿宋" w:cs="宋体"/>
          <w:b/>
          <w:color w:val="000000"/>
          <w:sz w:val="28"/>
          <w:szCs w:val="28"/>
          <w:lang w:val="en-US" w:eastAsia="zh-CN"/>
        </w:rPr>
      </w:pPr>
      <w:r>
        <w:rPr>
          <w:rFonts w:hint="eastAsia" w:ascii="仿宋" w:hAnsi="仿宋" w:eastAsia="仿宋" w:cs="宋体"/>
          <w:b/>
          <w:color w:val="000000"/>
          <w:sz w:val="28"/>
          <w:szCs w:val="28"/>
          <w:lang w:val="en-US" w:eastAsia="zh-CN"/>
        </w:rPr>
        <w:t xml:space="preserve">第四章 奖学金发放、管理与监督 </w:t>
      </w:r>
    </w:p>
    <w:p w14:paraId="38B32766">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40" w:lineRule="exact"/>
        <w:ind w:firstLine="562" w:firstLineChars="200"/>
        <w:jc w:val="left"/>
        <w:textAlignment w:val="auto"/>
        <w:rPr>
          <w:rFonts w:hint="eastAsia" w:ascii="仿宋" w:hAnsi="仿宋" w:eastAsia="仿宋" w:cs="宋体"/>
          <w:b w:val="0"/>
          <w:bCs/>
          <w:color w:val="000000"/>
          <w:sz w:val="28"/>
          <w:szCs w:val="28"/>
          <w:lang w:val="en-US" w:eastAsia="zh-CN"/>
        </w:rPr>
      </w:pPr>
      <w:r>
        <w:rPr>
          <w:rFonts w:hint="eastAsia" w:ascii="仿宋" w:hAnsi="仿宋" w:eastAsia="仿宋" w:cs="宋体"/>
          <w:b/>
          <w:bCs w:val="0"/>
          <w:color w:val="000000"/>
          <w:sz w:val="28"/>
          <w:szCs w:val="28"/>
          <w:lang w:val="en-US" w:eastAsia="zh-CN"/>
        </w:rPr>
        <w:t>第十二条</w:t>
      </w:r>
      <w:r>
        <w:rPr>
          <w:rFonts w:hint="eastAsia" w:ascii="仿宋" w:hAnsi="仿宋" w:eastAsia="仿宋" w:cs="宋体"/>
          <w:b w:val="0"/>
          <w:bCs/>
          <w:color w:val="000000"/>
          <w:sz w:val="28"/>
          <w:szCs w:val="28"/>
          <w:lang w:val="en-US" w:eastAsia="zh-CN"/>
        </w:rPr>
        <w:t xml:space="preserve"> 学校收到省政府奖学金后，一次性打入获奖学生银行卡中，并记入学生的学籍档案。 </w:t>
      </w:r>
    </w:p>
    <w:p w14:paraId="736FDDA9">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40" w:lineRule="exact"/>
        <w:ind w:firstLine="562" w:firstLineChars="200"/>
        <w:jc w:val="left"/>
        <w:textAlignment w:val="auto"/>
        <w:rPr>
          <w:rFonts w:hint="eastAsia" w:ascii="仿宋" w:hAnsi="仿宋" w:eastAsia="仿宋" w:cs="宋体"/>
          <w:b w:val="0"/>
          <w:bCs/>
          <w:color w:val="000000"/>
          <w:sz w:val="28"/>
          <w:szCs w:val="28"/>
          <w:lang w:val="en-US" w:eastAsia="zh-CN"/>
        </w:rPr>
      </w:pPr>
      <w:r>
        <w:rPr>
          <w:rFonts w:hint="eastAsia" w:ascii="仿宋" w:hAnsi="仿宋" w:eastAsia="仿宋" w:cs="宋体"/>
          <w:b/>
          <w:bCs w:val="0"/>
          <w:color w:val="000000"/>
          <w:sz w:val="28"/>
          <w:szCs w:val="28"/>
          <w:lang w:val="en-US" w:eastAsia="zh-CN"/>
        </w:rPr>
        <w:t xml:space="preserve">第十三条 </w:t>
      </w:r>
      <w:r>
        <w:rPr>
          <w:rFonts w:hint="eastAsia" w:ascii="仿宋" w:hAnsi="仿宋" w:eastAsia="仿宋" w:cs="宋体"/>
          <w:b w:val="0"/>
          <w:bCs/>
          <w:color w:val="000000"/>
          <w:sz w:val="28"/>
          <w:szCs w:val="28"/>
          <w:lang w:val="en-US" w:eastAsia="zh-CN"/>
        </w:rPr>
        <w:t>省政府奖学金实行专款专用，学校计划财务处负责对省政府奖学金的发放进行监督、指导。</w:t>
      </w:r>
    </w:p>
    <w:p w14:paraId="1447113E">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40" w:lineRule="exact"/>
        <w:ind w:firstLine="562" w:firstLineChars="200"/>
        <w:jc w:val="left"/>
        <w:textAlignment w:val="auto"/>
        <w:rPr>
          <w:rFonts w:ascii="仿宋" w:hAnsi="仿宋" w:eastAsia="仿宋"/>
          <w:sz w:val="28"/>
          <w:szCs w:val="28"/>
        </w:rPr>
      </w:pPr>
      <w:r>
        <w:rPr>
          <w:rFonts w:hint="eastAsia" w:ascii="仿宋" w:hAnsi="仿宋" w:eastAsia="仿宋" w:cs="宋体"/>
          <w:b/>
          <w:bCs w:val="0"/>
          <w:color w:val="000000"/>
          <w:sz w:val="28"/>
          <w:szCs w:val="28"/>
          <w:lang w:val="en-US" w:eastAsia="zh-CN"/>
        </w:rPr>
        <w:t>第十四条</w:t>
      </w:r>
      <w:r>
        <w:rPr>
          <w:rFonts w:hint="eastAsia" w:ascii="仿宋" w:hAnsi="仿宋" w:eastAsia="仿宋" w:cs="宋体"/>
          <w:b w:val="0"/>
          <w:bCs/>
          <w:color w:val="000000"/>
          <w:sz w:val="28"/>
          <w:szCs w:val="28"/>
          <w:lang w:val="en-US" w:eastAsia="zh-CN"/>
        </w:rPr>
        <w:t xml:space="preserve"> 本细则由金融学院（浙商资产管理学院）学生工作办公室负责解释。</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NTE4NTE1Zjk2ZjVlNmI5YmQ0MzU3ODllYzA3MDEifQ=="/>
    <w:docVar w:name="KSO_WPS_MARK_KEY" w:val="1a35c2f0-e9b6-4856-9d69-54006469fe95"/>
  </w:docVars>
  <w:rsids>
    <w:rsidRoot w:val="5D8D61A6"/>
    <w:rsid w:val="000C07C6"/>
    <w:rsid w:val="000E0E80"/>
    <w:rsid w:val="00100587"/>
    <w:rsid w:val="001149D7"/>
    <w:rsid w:val="0013569D"/>
    <w:rsid w:val="00147CDC"/>
    <w:rsid w:val="001B62C9"/>
    <w:rsid w:val="0020712C"/>
    <w:rsid w:val="002342F7"/>
    <w:rsid w:val="00400DFE"/>
    <w:rsid w:val="004177DF"/>
    <w:rsid w:val="004F67D2"/>
    <w:rsid w:val="005061AD"/>
    <w:rsid w:val="00510908"/>
    <w:rsid w:val="00633900"/>
    <w:rsid w:val="006864AB"/>
    <w:rsid w:val="006F5E2A"/>
    <w:rsid w:val="0084475F"/>
    <w:rsid w:val="00A40A67"/>
    <w:rsid w:val="00A911B9"/>
    <w:rsid w:val="00AA4919"/>
    <w:rsid w:val="00B838B5"/>
    <w:rsid w:val="00D90ACE"/>
    <w:rsid w:val="00DD3271"/>
    <w:rsid w:val="00E57FC2"/>
    <w:rsid w:val="022B4C6E"/>
    <w:rsid w:val="08852C67"/>
    <w:rsid w:val="11504362"/>
    <w:rsid w:val="177D585E"/>
    <w:rsid w:val="19CA5F34"/>
    <w:rsid w:val="22F379E9"/>
    <w:rsid w:val="28A8202C"/>
    <w:rsid w:val="2C694423"/>
    <w:rsid w:val="361A567D"/>
    <w:rsid w:val="380A4A95"/>
    <w:rsid w:val="41223ABD"/>
    <w:rsid w:val="41764F49"/>
    <w:rsid w:val="41932B57"/>
    <w:rsid w:val="44A3796C"/>
    <w:rsid w:val="4A037C50"/>
    <w:rsid w:val="4A6B45B7"/>
    <w:rsid w:val="4B7F29CC"/>
    <w:rsid w:val="51BC422F"/>
    <w:rsid w:val="569C243D"/>
    <w:rsid w:val="5C8400C2"/>
    <w:rsid w:val="5D8D61A6"/>
    <w:rsid w:val="5E7C15F5"/>
    <w:rsid w:val="5EDB7FAF"/>
    <w:rsid w:val="619239A0"/>
    <w:rsid w:val="61B422F0"/>
    <w:rsid w:val="61BC6091"/>
    <w:rsid w:val="740940DD"/>
    <w:rsid w:val="7A2511D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7">
    <w:name w:val="Strong"/>
    <w:basedOn w:val="6"/>
    <w:qFormat/>
    <w:uiPriority w:val="0"/>
    <w:rPr>
      <w:b/>
    </w:rPr>
  </w:style>
  <w:style w:type="character" w:customStyle="1" w:styleId="8">
    <w:name w:val="页脚 字符"/>
    <w:link w:val="2"/>
    <w:qFormat/>
    <w:uiPriority w:val="0"/>
    <w:rPr>
      <w:rFonts w:ascii="Calibri" w:hAnsi="Calibri"/>
      <w:kern w:val="2"/>
      <w:sz w:val="18"/>
      <w:szCs w:val="18"/>
    </w:rPr>
  </w:style>
  <w:style w:type="character" w:customStyle="1" w:styleId="9">
    <w:name w:val="页眉 字符"/>
    <w:link w:val="3"/>
    <w:qFormat/>
    <w:uiPriority w:val="0"/>
    <w:rPr>
      <w:rFonts w:ascii="Calibri" w:hAnsi="Calibri"/>
      <w:kern w:val="2"/>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1923</Words>
  <Characters>1943</Characters>
  <Lines>8</Lines>
  <Paragraphs>2</Paragraphs>
  <TotalTime>8</TotalTime>
  <ScaleCrop>false</ScaleCrop>
  <LinksUpToDate>false</LinksUpToDate>
  <CharactersWithSpaces>1970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2022-10-14T08:38:00Z</dcterms:created>
  <dc:creator>EdenT</dc:creator>
  <cp:lastModifiedBy>你若盛开</cp:lastModifiedBy>
  <cp:lastPrinted>2024-10-08T01:00:00Z</cp:lastPrinted>
  <dcterms:modified xsi:type="dcterms:W3CDTF">2025-03-07T00:39:30Z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EE133088DDDE4621AE02453B95FEA705_13</vt:lpwstr>
  </property>
  <property fmtid="{D5CDD505-2E9C-101B-9397-08002B2CF9AE}" pid="4" name="KSOTemplateDocerSaveRecord">
    <vt:lpwstr>eyJoZGlkIjoiMjg3NTE4NTE1Zjk2ZjVlNmI5YmQ0MzU3ODllYzA3MDEiLCJ1c2VySWQiOiIyNTc1OTgwNTMifQ==</vt:lpwstr>
  </property>
</Properties>
</file>