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F55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240" w:line="560" w:lineRule="exact"/>
        <w:jc w:val="center"/>
        <w:textAlignment w:val="auto"/>
        <w:rPr>
          <w:rFonts w:eastAsia="黑体"/>
          <w:sz w:val="32"/>
          <w:szCs w:val="20"/>
        </w:rPr>
      </w:pPr>
      <w:r>
        <w:rPr>
          <w:rFonts w:hint="eastAsia"/>
          <w:lang w:eastAsia="zh-CN"/>
        </w:rPr>
        <w:tab/>
      </w:r>
      <w:r>
        <w:rPr>
          <w:rFonts w:hint="eastAsia" w:eastAsia="黑体"/>
          <w:b/>
          <w:bCs/>
          <w:sz w:val="28"/>
          <w:szCs w:val="18"/>
        </w:rPr>
        <w:t>浙江</w:t>
      </w:r>
      <w:bookmarkStart w:id="1" w:name="_GoBack"/>
      <w:bookmarkEnd w:id="1"/>
      <w:r>
        <w:rPr>
          <w:rFonts w:hint="eastAsia" w:eastAsia="黑体"/>
          <w:b/>
          <w:bCs/>
          <w:sz w:val="28"/>
          <w:szCs w:val="18"/>
        </w:rPr>
        <w:t>工商大学“中石化销售企业创新奖学金”评审管理办法</w:t>
      </w:r>
    </w:p>
    <w:p w14:paraId="6522DE9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40"/>
        <w:textAlignment w:val="auto"/>
        <w:rPr>
          <w:sz w:val="28"/>
          <w:szCs w:val="28"/>
        </w:rPr>
      </w:pPr>
      <w:r>
        <w:rPr>
          <w:rFonts w:hint="eastAsia"/>
          <w:sz w:val="24"/>
          <w:szCs w:val="24"/>
        </w:rPr>
        <w:t>为了鼓励我校学生努力进取，刻苦学习，提高学生综合素质，增强学生的创新能力，使优秀学生脱颖而出。根据《中石化销售企业、浙江工商大学关于设立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中石化销售企业创新奖学金基金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的协议》和《浙江工商大学专项奖学金评审管理办法》，特制定本办法。</w:t>
      </w:r>
      <w:r>
        <w:rPr>
          <w:sz w:val="28"/>
          <w:szCs w:val="28"/>
        </w:rPr>
        <w:t xml:space="preserve"> </w:t>
      </w:r>
    </w:p>
    <w:p w14:paraId="340211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一、“中石化销售企业创新奖学金”的评选范围、奖额和设立期限</w:t>
      </w:r>
      <w:r>
        <w:rPr>
          <w:rFonts w:ascii="宋体" w:hAnsi="宋体"/>
          <w:b/>
          <w:bCs/>
          <w:sz w:val="24"/>
          <w:szCs w:val="24"/>
        </w:rPr>
        <w:t xml:space="preserve"> </w:t>
      </w:r>
    </w:p>
    <w:p w14:paraId="479EDA0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．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中石化销售企业创新奖学金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面向本校</w:t>
      </w:r>
      <w:bookmarkStart w:id="0" w:name="OLE_LINK1"/>
      <w:r>
        <w:rPr>
          <w:rFonts w:hint="eastAsia"/>
          <w:b/>
          <w:bCs/>
          <w:color w:val="FF0000"/>
          <w:sz w:val="24"/>
          <w:szCs w:val="24"/>
        </w:rPr>
        <w:t>工商管理学院、会计学院、统计与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数学</w:t>
      </w:r>
      <w:r>
        <w:rPr>
          <w:rFonts w:hint="eastAsia"/>
          <w:b/>
          <w:bCs/>
          <w:color w:val="FF0000"/>
          <w:sz w:val="24"/>
          <w:szCs w:val="24"/>
        </w:rPr>
        <w:t>学院、经济学院、计算机科学与技术学院</w:t>
      </w:r>
      <w:r>
        <w:rPr>
          <w:rFonts w:hint="eastAsia"/>
          <w:b/>
          <w:bCs/>
          <w:color w:val="FF0000"/>
          <w:sz w:val="24"/>
          <w:szCs w:val="24"/>
          <w:lang w:eastAsia="zh-CN"/>
        </w:rPr>
        <w:t>、</w:t>
      </w: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管理工程与电子商务学院（跨境电商学院）</w:t>
      </w:r>
      <w:bookmarkEnd w:id="0"/>
      <w:r>
        <w:rPr>
          <w:rFonts w:hint="eastAsia"/>
          <w:sz w:val="24"/>
          <w:szCs w:val="24"/>
        </w:rPr>
        <w:t>的本科在校生设立；</w:t>
      </w:r>
      <w:r>
        <w:rPr>
          <w:sz w:val="24"/>
          <w:szCs w:val="24"/>
        </w:rPr>
        <w:t xml:space="preserve"> </w:t>
      </w:r>
    </w:p>
    <w:p w14:paraId="6EC838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．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中石化销售企业创新奖学金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每年评选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名，每名获奖学金人民币</w:t>
      </w:r>
      <w:r>
        <w:rPr>
          <w:sz w:val="24"/>
          <w:szCs w:val="24"/>
        </w:rPr>
        <w:t>2000</w:t>
      </w:r>
      <w:r>
        <w:rPr>
          <w:rFonts w:hint="eastAsia"/>
          <w:sz w:val="24"/>
          <w:szCs w:val="24"/>
        </w:rPr>
        <w:t>元；</w:t>
      </w:r>
      <w:r>
        <w:rPr>
          <w:sz w:val="24"/>
          <w:szCs w:val="24"/>
        </w:rPr>
        <w:t xml:space="preserve"> </w:t>
      </w:r>
    </w:p>
    <w:p w14:paraId="14CC9E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sz w:val="28"/>
          <w:szCs w:val="28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．</w:t>
      </w:r>
      <w:r>
        <w:rPr>
          <w:sz w:val="24"/>
          <w:szCs w:val="24"/>
        </w:rPr>
        <w:t>“</w:t>
      </w:r>
      <w:r>
        <w:rPr>
          <w:rFonts w:hint="eastAsia"/>
          <w:sz w:val="24"/>
          <w:szCs w:val="24"/>
        </w:rPr>
        <w:t>中石化销售企业创新奖学金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>永久设立。</w:t>
      </w:r>
      <w:r>
        <w:rPr>
          <w:sz w:val="28"/>
          <w:szCs w:val="28"/>
        </w:rPr>
        <w:t xml:space="preserve"> </w:t>
      </w:r>
    </w:p>
    <w:p w14:paraId="6F0D59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4"/>
          <w:szCs w:val="24"/>
        </w:rPr>
        <w:t>二、评选条件</w:t>
      </w:r>
      <w:r>
        <w:rPr>
          <w:rFonts w:ascii="宋体" w:hAnsi="宋体"/>
          <w:b/>
          <w:bCs/>
          <w:sz w:val="28"/>
          <w:szCs w:val="28"/>
        </w:rPr>
        <w:t xml:space="preserve"> </w:t>
      </w:r>
    </w:p>
    <w:p w14:paraId="087A29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．热爱祖国，遵守国家的法律、法规及学校规章制度，勤奋好学，尊敬师长，关心集体，团结同学。</w:t>
      </w:r>
      <w:r>
        <w:rPr>
          <w:sz w:val="24"/>
          <w:szCs w:val="24"/>
        </w:rPr>
        <w:t xml:space="preserve"> </w:t>
      </w:r>
    </w:p>
    <w:p w14:paraId="7923C6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．具备以下条件之一者：①在国内核心刊物上发表论文（第二作者以上）；②被邀参加国际性学术交流会；③积极参加科研活动，成果获校级（含）以上奖励或获得国家专利；④在省级以上大学生辩论赛中获前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名；⑤关心和支持学校的改革和发展，积极为学校教学、管理提出建设性意见和建议，并经学校认定对办学有突出贡献。</w:t>
      </w:r>
      <w:r>
        <w:rPr>
          <w:sz w:val="24"/>
          <w:szCs w:val="24"/>
        </w:rPr>
        <w:t xml:space="preserve"> </w:t>
      </w:r>
    </w:p>
    <w:p w14:paraId="3A1376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三、评审办法</w:t>
      </w:r>
      <w:r>
        <w:rPr>
          <w:rFonts w:ascii="宋体" w:hAnsi="宋体"/>
          <w:b/>
          <w:bCs/>
          <w:sz w:val="24"/>
          <w:szCs w:val="24"/>
        </w:rPr>
        <w:t xml:space="preserve"> </w:t>
      </w:r>
    </w:p>
    <w:p w14:paraId="631F68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．学生自愿申报（需附有关证明复印件），所在学院推荐，在学校下达的名额内由评审委员会审定。</w:t>
      </w:r>
      <w:r>
        <w:rPr>
          <w:sz w:val="24"/>
          <w:szCs w:val="24"/>
        </w:rPr>
        <w:t xml:space="preserve"> </w:t>
      </w:r>
    </w:p>
    <w:p w14:paraId="3FBD28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．评审工作每年</w:t>
      </w: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月份进行。</w:t>
      </w:r>
      <w:r>
        <w:rPr>
          <w:sz w:val="24"/>
          <w:szCs w:val="24"/>
        </w:rPr>
        <w:t xml:space="preserve"> </w:t>
      </w:r>
    </w:p>
    <w:p w14:paraId="5EA885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四、“中石化销售企业创新奖学金”</w:t>
      </w:r>
      <w:r>
        <w:rPr>
          <w:rFonts w:ascii="宋体" w:hAnsi="宋体"/>
          <w:b/>
          <w:bCs/>
          <w:sz w:val="24"/>
          <w:szCs w:val="24"/>
        </w:rPr>
        <w:t xml:space="preserve"> </w:t>
      </w:r>
      <w:r>
        <w:rPr>
          <w:rFonts w:hint="eastAsia" w:ascii="宋体" w:hAnsi="宋体"/>
          <w:b/>
          <w:bCs/>
          <w:sz w:val="24"/>
          <w:szCs w:val="24"/>
        </w:rPr>
        <w:t>评审委员会由中石化销售企业、校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学工部</w:t>
      </w:r>
      <w:r>
        <w:rPr>
          <w:rFonts w:hint="eastAsia" w:ascii="宋体" w:hAnsi="宋体"/>
          <w:b/>
          <w:bCs/>
          <w:sz w:val="24"/>
          <w:szCs w:val="24"/>
        </w:rPr>
        <w:t>组成。</w:t>
      </w:r>
      <w:r>
        <w:rPr>
          <w:rFonts w:ascii="宋体" w:hAnsi="宋体"/>
          <w:b/>
          <w:bCs/>
          <w:sz w:val="24"/>
          <w:szCs w:val="24"/>
        </w:rPr>
        <w:t xml:space="preserve"> </w:t>
      </w:r>
    </w:p>
    <w:p w14:paraId="7D0FD6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五、本办法自</w:t>
      </w:r>
      <w:r>
        <w:rPr>
          <w:rFonts w:ascii="宋体" w:hAnsi="宋体"/>
          <w:b/>
          <w:bCs/>
          <w:sz w:val="24"/>
          <w:szCs w:val="24"/>
        </w:rPr>
        <w:t>2002</w:t>
      </w:r>
      <w:r>
        <w:rPr>
          <w:rFonts w:hint="eastAsia" w:ascii="宋体" w:hAnsi="宋体"/>
          <w:b/>
          <w:bCs/>
          <w:sz w:val="24"/>
          <w:szCs w:val="24"/>
        </w:rPr>
        <w:t>年起执行，由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学工部</w:t>
      </w:r>
      <w:r>
        <w:rPr>
          <w:rFonts w:hint="eastAsia" w:ascii="宋体" w:hAnsi="宋体"/>
          <w:b/>
          <w:bCs/>
          <w:sz w:val="24"/>
          <w:szCs w:val="24"/>
        </w:rPr>
        <w:t>负责解释。</w:t>
      </w:r>
    </w:p>
    <w:p w14:paraId="61C049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rFonts w:hint="eastAsia" w:eastAsia="黑体"/>
          <w:b/>
          <w:sz w:val="28"/>
          <w:szCs w:val="22"/>
        </w:rPr>
      </w:pPr>
    </w:p>
    <w:p w14:paraId="5406E0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both"/>
        <w:textAlignment w:val="auto"/>
        <w:rPr>
          <w:rFonts w:hint="eastAsia" w:eastAsia="黑体"/>
          <w:b/>
          <w:sz w:val="28"/>
          <w:szCs w:val="28"/>
        </w:rPr>
      </w:pPr>
    </w:p>
    <w:p w14:paraId="0BFCE7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jc w:val="center"/>
        <w:textAlignment w:val="auto"/>
        <w:rPr>
          <w:sz w:val="28"/>
          <w:szCs w:val="28"/>
        </w:rPr>
      </w:pPr>
      <w:r>
        <w:rPr>
          <w:rFonts w:hint="eastAsia" w:eastAsia="黑体"/>
          <w:b/>
          <w:sz w:val="28"/>
          <w:szCs w:val="28"/>
        </w:rPr>
        <w:t>浙江工商大学“金家麟奖学金”评审管理办法</w:t>
      </w:r>
    </w:p>
    <w:p w14:paraId="762D6C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为推进教育事业的发展，奖励具有远大理想、勤奋好学、为人正直、富有开拓创新精神的在校学生，促进优秀人才的成长，实现“金家麟奖学基金”设立之目的，根据《浙江工商大学金家麟奖学基金章程》的规定和《浙江工商大学奖学金实施办法》，特制定本办法。</w:t>
      </w:r>
    </w:p>
    <w:p w14:paraId="1DECB8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一、“金家麟奖学金”的评选范围、奖项及金额</w:t>
      </w:r>
    </w:p>
    <w:p w14:paraId="4B3696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．“金家麟奖学金”面向全校全日制本科在校生以及全日制研究生设立。</w:t>
      </w:r>
    </w:p>
    <w:p w14:paraId="051318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．“金家麟奖学金”今年奖学金总额为15万元，在全日制本科生中设一等奖9名，奖金各</w:t>
      </w:r>
      <w:r>
        <w:rPr>
          <w:rFonts w:ascii="宋体" w:hAnsi="宋体"/>
          <w:sz w:val="24"/>
          <w:szCs w:val="24"/>
        </w:rPr>
        <w:t>5000</w:t>
      </w:r>
      <w:r>
        <w:rPr>
          <w:rFonts w:hint="eastAsia" w:ascii="宋体" w:hAnsi="宋体"/>
          <w:sz w:val="24"/>
          <w:szCs w:val="24"/>
        </w:rPr>
        <w:t>元；二等奖24名，奖金各30</w:t>
      </w:r>
      <w:r>
        <w:rPr>
          <w:rFonts w:ascii="宋体" w:hAnsi="宋体"/>
          <w:sz w:val="24"/>
          <w:szCs w:val="24"/>
        </w:rPr>
        <w:t>00</w:t>
      </w:r>
      <w:r>
        <w:rPr>
          <w:rFonts w:hint="eastAsia" w:ascii="宋体" w:hAnsi="宋体"/>
          <w:sz w:val="24"/>
          <w:szCs w:val="24"/>
        </w:rPr>
        <w:t>元；优秀研究生一等奖3名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</w:rPr>
        <w:t>奖金各</w:t>
      </w:r>
      <w:r>
        <w:rPr>
          <w:rFonts w:ascii="宋体" w:hAnsi="宋体"/>
          <w:sz w:val="24"/>
          <w:szCs w:val="24"/>
        </w:rPr>
        <w:t>5000</w:t>
      </w:r>
      <w:r>
        <w:rPr>
          <w:rFonts w:hint="eastAsia" w:ascii="宋体" w:hAnsi="宋体"/>
          <w:sz w:val="24"/>
          <w:szCs w:val="24"/>
        </w:rPr>
        <w:t>元，二等奖6名</w:t>
      </w:r>
      <w:r>
        <w:rPr>
          <w:rFonts w:hint="eastAsia" w:ascii="宋体" w:hAnsi="宋体"/>
          <w:sz w:val="24"/>
          <w:szCs w:val="24"/>
          <w:lang w:eastAsia="zh-CN"/>
        </w:rPr>
        <w:t>，</w:t>
      </w:r>
      <w:r>
        <w:rPr>
          <w:rFonts w:hint="eastAsia" w:ascii="宋体" w:hAnsi="宋体"/>
          <w:sz w:val="24"/>
          <w:szCs w:val="24"/>
        </w:rPr>
        <w:t>奖金各30</w:t>
      </w:r>
      <w:r>
        <w:rPr>
          <w:rFonts w:ascii="宋体" w:hAnsi="宋体"/>
          <w:sz w:val="24"/>
          <w:szCs w:val="24"/>
        </w:rPr>
        <w:t>00</w:t>
      </w:r>
      <w:r>
        <w:rPr>
          <w:rFonts w:hint="eastAsia" w:ascii="宋体" w:hAnsi="宋体"/>
          <w:sz w:val="24"/>
          <w:szCs w:val="24"/>
        </w:rPr>
        <w:t>元。</w:t>
      </w:r>
    </w:p>
    <w:p w14:paraId="3B6037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二、评选条件</w:t>
      </w:r>
    </w:p>
    <w:p w14:paraId="63C701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金家麟奖学金申请人除须具备良好的政治思想素质等基本条件外，还应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同时具备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以下条件要求：</w:t>
      </w:r>
    </w:p>
    <w:p w14:paraId="7C9B90D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一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</w:rPr>
        <w:t>全日制本科生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须具备条件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：</w:t>
      </w:r>
    </w:p>
    <w:p w14:paraId="08DECA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1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．评奖年度素质评价基本项名次列班级或专业前30%；</w:t>
      </w:r>
    </w:p>
    <w:p w14:paraId="64D327E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2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．在以下七项能力即①科研能力；②创新实践能力；③组织领导能力；④社会活动能力；⑤写作能力；⑥外语能力；⑦文体活动能力的其中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两个或两个以上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方面在全校表现较为突出者；</w:t>
      </w:r>
    </w:p>
    <w:p w14:paraId="5CD0E3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．品行优秀，为人正直，团结同学，热心为群众服务。</w:t>
      </w:r>
    </w:p>
    <w:p w14:paraId="555A5E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val="en-US" w:eastAsia="zh-CN"/>
        </w:rPr>
        <w:t>二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  <w:lang w:eastAsia="zh-CN"/>
        </w:rPr>
        <w:t>）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lang w:val="en-US" w:eastAsia="zh-CN"/>
        </w:rPr>
        <w:t>全日制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</w:rPr>
        <w:t>研究生</w:t>
      </w:r>
      <w:r>
        <w:rPr>
          <w:rFonts w:hint="eastAsia" w:ascii="宋体" w:hAnsi="宋体" w:cs="宋体"/>
          <w:b/>
          <w:bCs/>
          <w:color w:val="000000"/>
          <w:kern w:val="0"/>
          <w:sz w:val="24"/>
          <w:szCs w:val="24"/>
        </w:rPr>
        <w:t>须具备条件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：</w:t>
      </w:r>
    </w:p>
    <w:p w14:paraId="722C94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cs="宋体"/>
          <w:color w:val="000000"/>
          <w:kern w:val="0"/>
          <w:sz w:val="24"/>
          <w:szCs w:val="24"/>
        </w:rPr>
        <w:t>品行优秀，有较强的科研能力和创新精神，作为课题成员参加科研项目，在国内二级以上学术刊物上发表有一定水准的论文一篇以上；或取得具有一定经济效益、社会效益的应用研究成果。</w:t>
      </w:r>
    </w:p>
    <w:p w14:paraId="240D6D7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三、评审办法</w:t>
      </w:r>
    </w:p>
    <w:p w14:paraId="371564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学生自愿申报（需附有关证明材料），所在学院（部门）推荐，在学校下达的名额内由金家麟奖学基金管理评审小组评审。</w:t>
      </w:r>
    </w:p>
    <w:p w14:paraId="41D8D4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rFonts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四、“金家麟”奖学基金管理评审小组根据《浙江工商大学金家麟奖学基金章程》设立，由学校批准。</w:t>
      </w:r>
    </w:p>
    <w:p w14:paraId="718DC6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/>
        <w:textAlignment w:val="auto"/>
        <w:rPr>
          <w:rFonts w:hint="eastAsia" w:ascii="宋体" w:hAnsi="宋体"/>
          <w:b/>
          <w:bCs/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五、本办法自</w:t>
      </w:r>
      <w:r>
        <w:rPr>
          <w:rFonts w:ascii="宋体" w:hAnsi="宋体"/>
          <w:b/>
          <w:bCs/>
          <w:sz w:val="24"/>
          <w:szCs w:val="24"/>
        </w:rPr>
        <w:t>20</w:t>
      </w:r>
      <w:r>
        <w:rPr>
          <w:rFonts w:hint="eastAsia" w:ascii="宋体" w:hAnsi="宋体"/>
          <w:b/>
          <w:bCs/>
          <w:sz w:val="24"/>
          <w:szCs w:val="24"/>
        </w:rPr>
        <w:t>12年起执行，由</w:t>
      </w:r>
      <w:r>
        <w:rPr>
          <w:rFonts w:hint="eastAsia" w:ascii="宋体" w:hAnsi="宋体"/>
          <w:b/>
          <w:bCs/>
          <w:sz w:val="24"/>
          <w:szCs w:val="24"/>
          <w:lang w:eastAsia="zh-CN"/>
        </w:rPr>
        <w:t>学工部</w:t>
      </w:r>
      <w:r>
        <w:rPr>
          <w:rFonts w:hint="eastAsia" w:ascii="宋体" w:hAnsi="宋体"/>
          <w:b/>
          <w:bCs/>
          <w:sz w:val="24"/>
          <w:szCs w:val="24"/>
        </w:rPr>
        <w:t>负责解释。</w:t>
      </w:r>
    </w:p>
    <w:p w14:paraId="093836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/>
          <w:b/>
          <w:bCs/>
          <w:sz w:val="24"/>
          <w:szCs w:val="24"/>
        </w:rPr>
      </w:pPr>
    </w:p>
    <w:p w14:paraId="7469CB3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宋体" w:hAnsi="宋体"/>
          <w:b/>
          <w:bCs/>
          <w:sz w:val="24"/>
          <w:szCs w:val="24"/>
        </w:rPr>
      </w:pPr>
    </w:p>
    <w:p w14:paraId="7516FBD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ind w:firstLine="1124" w:firstLineChars="400"/>
        <w:textAlignment w:val="auto"/>
        <w:rPr>
          <w:sz w:val="28"/>
          <w:szCs w:val="28"/>
        </w:rPr>
      </w:pPr>
      <w:r>
        <w:rPr>
          <w:rFonts w:hint="eastAsia" w:eastAsia="黑体"/>
          <w:b/>
          <w:bCs/>
          <w:sz w:val="28"/>
          <w:szCs w:val="28"/>
        </w:rPr>
        <w:t>浙江工商大学“宗树义奖学金”评审管理办法</w:t>
      </w:r>
    </w:p>
    <w:p w14:paraId="4651D5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为推进教育事业的发展，奖励具有远大理想、勤奋好学、为人正直、热心为同学服务、工作出色的学生干部，促进优秀人才的成长，实现“宗树义奖学基金”设立之目的，根据《浙江工商大学宗树义奖学基金章程》的规定和《浙江工商大学专项奖学金评审管理办法》，特制定本办法。</w:t>
      </w:r>
    </w:p>
    <w:p w14:paraId="02BF24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一、“宗树义奖学金”的评选范围、奖额和设立期限</w:t>
      </w:r>
    </w:p>
    <w:p w14:paraId="7037F2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1．“宗树义奖学金”面向全校全日制普通本科在校生中的</w:t>
      </w:r>
      <w:r>
        <w:rPr>
          <w:rFonts w:hint="eastAsia" w:ascii="宋体" w:hAnsi="宋体"/>
          <w:b/>
          <w:bCs/>
          <w:color w:val="FF0000"/>
          <w:sz w:val="24"/>
          <w:szCs w:val="24"/>
          <w:highlight w:val="none"/>
        </w:rPr>
        <w:t>学生干部设立</w:t>
      </w:r>
      <w:r>
        <w:rPr>
          <w:rFonts w:hint="eastAsia" w:ascii="宋体" w:hAnsi="宋体"/>
          <w:sz w:val="24"/>
          <w:szCs w:val="24"/>
        </w:rPr>
        <w:t>。</w:t>
      </w:r>
    </w:p>
    <w:p w14:paraId="0A49DB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2．“宗树义奖学金”每年评选15名，每名获奖学金人民币1500元。</w:t>
      </w:r>
    </w:p>
    <w:p w14:paraId="1030DA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3．“宗树义奖学金”永久设立。</w:t>
      </w:r>
    </w:p>
    <w:p w14:paraId="40217C2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二、评选办法</w:t>
      </w:r>
    </w:p>
    <w:p w14:paraId="597F7F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sz w:val="28"/>
          <w:szCs w:val="28"/>
        </w:rPr>
      </w:pPr>
      <w:r>
        <w:rPr>
          <w:rFonts w:hint="eastAsia" w:ascii="宋体" w:hAnsi="宋体"/>
          <w:sz w:val="24"/>
          <w:szCs w:val="24"/>
        </w:rPr>
        <w:t>1．热爱祖国，遵守国家的法律、法规及学校规章制度，尊敬师长，关心集体。</w:t>
      </w:r>
    </w:p>
    <w:p w14:paraId="102F70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2．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none"/>
        </w:rPr>
        <w:t>担任学生干部满1年以上</w:t>
      </w:r>
      <w:r>
        <w:rPr>
          <w:rFonts w:hint="eastAsia" w:ascii="宋体" w:hAnsi="宋体" w:eastAsia="宋体" w:cs="宋体"/>
          <w:sz w:val="24"/>
          <w:szCs w:val="24"/>
        </w:rPr>
        <w:t>，勤奋好学，为人正直，热心为同学服务，工作出色，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none"/>
        </w:rPr>
        <w:t>评选年度内被评为校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none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none"/>
        </w:rPr>
        <w:t>优秀学生干部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none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  <w:u w:val="none"/>
          <w:lang w:val="en-US" w:eastAsia="zh-CN"/>
        </w:rPr>
        <w:t>荣誉称号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 w14:paraId="3E1851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3．积极组织和参与班级学风建设评估活动，所在班级在评选年度内被评为</w:t>
      </w: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优良学风班或积极参与班级学风建设评估活动</w:t>
      </w:r>
      <w:r>
        <w:rPr>
          <w:rFonts w:hint="eastAsia" w:ascii="宋体" w:hAnsi="宋体" w:eastAsia="宋体" w:cs="宋体"/>
          <w:sz w:val="24"/>
          <w:szCs w:val="24"/>
        </w:rPr>
        <w:t>，带头参加考研的。</w:t>
      </w:r>
    </w:p>
    <w:p w14:paraId="3B1CA6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sz w:val="24"/>
          <w:szCs w:val="24"/>
        </w:rPr>
      </w:pPr>
      <w:r>
        <w:rPr>
          <w:rFonts w:hint="eastAsia" w:ascii="宋体" w:hAnsi="宋体"/>
          <w:b/>
          <w:bCs/>
          <w:sz w:val="24"/>
          <w:szCs w:val="24"/>
        </w:rPr>
        <w:t>三、评审办法</w:t>
      </w:r>
    </w:p>
    <w:p w14:paraId="443C96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1．学生自愿申报，所在学院推荐，在学校下达的名额内由宗树义奖学基金管理评审小组评审。</w:t>
      </w:r>
    </w:p>
    <w:p w14:paraId="66DC54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2．评审工作每年4月份进行。</w:t>
      </w:r>
    </w:p>
    <w:p w14:paraId="60654E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四、“宗树义奖学金”管理评审小组根据《杭州商学院宗树义奖学基金章程》设立，由学校批准。</w:t>
      </w:r>
    </w:p>
    <w:p w14:paraId="08232A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五、本办法自2002年起执行，由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学工部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负责解释。</w:t>
      </w:r>
    </w:p>
    <w:p w14:paraId="234DE1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/>
        </w:rPr>
      </w:pPr>
    </w:p>
    <w:p w14:paraId="07533C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黑体" w:hAnsi="黑体" w:eastAsia="黑体"/>
          <w:b/>
          <w:sz w:val="32"/>
          <w:szCs w:val="32"/>
        </w:rPr>
      </w:pPr>
    </w:p>
    <w:p w14:paraId="35F4EC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/>
          <w:b/>
          <w:sz w:val="32"/>
          <w:szCs w:val="32"/>
        </w:rPr>
      </w:pPr>
    </w:p>
    <w:p w14:paraId="5799CF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浙江工商大学“海平奖学金”实施办法</w:t>
      </w:r>
    </w:p>
    <w:p w14:paraId="44489D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第一条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 为实现校友俞海平先生回报母校、奖励和资助勤奋学习、品学兼优、家庭经济困难的</w:t>
      </w:r>
      <w:r>
        <w:rPr>
          <w:rFonts w:hint="eastAsia" w:ascii="宋体" w:hAnsi="宋体" w:eastAsia="宋体" w:cs="宋体"/>
          <w:color w:val="333333"/>
          <w:spacing w:val="-4"/>
          <w:kern w:val="0"/>
          <w:sz w:val="24"/>
          <w:szCs w:val="24"/>
        </w:rPr>
        <w:t>在校本科生、研究生之目的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，根据《浙江工商大学海平奖学基金章程》（浙商大学〔2011〕105号）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《浙江工商大学专项奖学金评审管理办法》(浙商大学〔2009〕207号)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  <w:t>、《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关于增设“海平关爱助学金”的谅解备忘协议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eastAsia="zh-CN"/>
        </w:rPr>
        <w:t>》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制订本办法。</w:t>
      </w:r>
    </w:p>
    <w:p w14:paraId="5F1FEA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第二条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 xml:space="preserve">  “海平奖学金”的日常管理由浙江工商大学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学工部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负责，“海平奖学金”的最终评审由奖学金评审管理小组负责。</w:t>
      </w:r>
    </w:p>
    <w:p w14:paraId="4D25F22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学校依据《浙江工商大学海平奖学基金章程》设立奖学金评审管理小组，由校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学工部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、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研工部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、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教务处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、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校友办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和杭州余杭石油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化工集团公司（俞海平校友）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代表组成。</w:t>
      </w:r>
    </w:p>
    <w:p w14:paraId="05D1CD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u w:val="none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  <w:szCs w:val="24"/>
        </w:rPr>
        <w:t>第三条</w:t>
      </w:r>
      <w:r>
        <w:rPr>
          <w:rFonts w:hint="eastAsia" w:ascii="宋体" w:hAnsi="宋体" w:cs="宋体"/>
          <w:color w:val="333333"/>
          <w:kern w:val="0"/>
          <w:sz w:val="24"/>
          <w:szCs w:val="24"/>
        </w:rPr>
        <w:t> 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u w:val="none"/>
        </w:rPr>
        <w:t>“海平奖学金”奖励对象为我校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u w:val="none"/>
          <w:lang w:val="en-US" w:eastAsia="zh-CN"/>
        </w:rPr>
        <w:t>所有</w:t>
      </w:r>
      <w:r>
        <w:rPr>
          <w:rFonts w:hint="eastAsia" w:ascii="宋体" w:hAnsi="宋体" w:cs="宋体"/>
          <w:b/>
          <w:bCs/>
          <w:color w:val="FF0000"/>
          <w:kern w:val="0"/>
          <w:sz w:val="24"/>
          <w:szCs w:val="24"/>
          <w:u w:val="none"/>
        </w:rPr>
        <w:t>全日制在校本科生和研究生。</w:t>
      </w:r>
    </w:p>
    <w:p w14:paraId="5A0481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第四条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 “海平奖学金”设立一等奖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名、二等奖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名，奖金为一等奖每人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000元、二等奖每人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2500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元。</w:t>
      </w:r>
    </w:p>
    <w:p w14:paraId="684FE2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奖学金评审管理小组可根据杭州余杭石油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化工集团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公司提供的奖学资金数额，经双方协商后调整奖励名额。</w:t>
      </w:r>
    </w:p>
    <w:p w14:paraId="68B619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第五条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 “海平奖学金”申请人除须具备良好的政治思想素质等基本条件外，还应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</w:rPr>
        <w:t>同时具备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以下条件要求：</w:t>
      </w:r>
    </w:p>
    <w:p w14:paraId="70382D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1．本科生在评奖年度素质评价基本项名次应列班级（年级/专业）前50％、综合能力项名次列班级（年级/专业）前50％；</w:t>
      </w:r>
    </w:p>
    <w:p w14:paraId="3C9AF2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2．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</w:rPr>
        <w:t>本科生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应为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lang w:val="en-US" w:eastAsia="zh-CN"/>
        </w:rPr>
        <w:t>经学校认定的学生资助对象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；</w:t>
      </w:r>
    </w:p>
    <w:p w14:paraId="0C8947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3．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</w:rPr>
        <w:t>研究生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应为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</w:rPr>
        <w:t>经学校认定的家庭经济困难学生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，且品学兼优；</w:t>
      </w:r>
    </w:p>
    <w:p w14:paraId="2D1854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4．</w:t>
      </w:r>
      <w:r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  <w:highlight w:val="none"/>
        </w:rPr>
        <w:t>每年参加公益活动(如参加志愿者活动)不少于一次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。</w:t>
      </w:r>
    </w:p>
    <w:p w14:paraId="129797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第六条 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“海平奖学金”的申请与评审</w:t>
      </w:r>
    </w:p>
    <w:p w14:paraId="5A4AAE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1．由本人提出申请，经所在学院审核推荐为奖学金候选人；</w:t>
      </w:r>
    </w:p>
    <w:p w14:paraId="6F32B3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2．校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学工部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复核和初审，确定提交奖学金评审管理小组会议评审的学生名单；</w:t>
      </w:r>
    </w:p>
    <w:p w14:paraId="4867B3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3．奖学金评审管理小组评审决定。</w:t>
      </w:r>
    </w:p>
    <w:p w14:paraId="743412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第七条 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“海平奖学金”自2011年5月起实行，每年评选一次，评选时间与学校奖学金评选时间同步。</w:t>
      </w:r>
    </w:p>
    <w:p w14:paraId="591A24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“海平奖学金”每年获奖人名单及其基本情况抄送杭州余杭石油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化工集团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公司，并由杭州余杭石油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化工集团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公司派代表向获奖者颁发奖金和“海平奖学金荣誉证书”。</w:t>
      </w:r>
    </w:p>
    <w:p w14:paraId="662D79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第八条</w:t>
      </w:r>
      <w:r>
        <w:rPr>
          <w:rFonts w:hint="eastAsia" w:ascii="宋体" w:hAnsi="宋体" w:eastAsia="宋体" w:cs="宋体"/>
          <w:color w:val="333333"/>
          <w:spacing w:val="-4"/>
          <w:kern w:val="0"/>
          <w:sz w:val="24"/>
          <w:szCs w:val="24"/>
        </w:rPr>
        <w:t> 获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奖励和资助的学生完成学业就业后，应积极奉献爱心，回报社会</w:t>
      </w:r>
      <w:r>
        <w:rPr>
          <w:rFonts w:hint="eastAsia" w:ascii="宋体" w:hAnsi="宋体" w:eastAsia="宋体" w:cs="宋体"/>
          <w:color w:val="333333"/>
          <w:spacing w:val="-4"/>
          <w:kern w:val="0"/>
          <w:sz w:val="24"/>
          <w:szCs w:val="24"/>
        </w:rPr>
        <w:t>。</w:t>
      </w:r>
    </w:p>
    <w:p w14:paraId="56F03A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第九条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 本办法由浙江工商大学和杭州余杭石油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化工集团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公司共同审定，自学校发文之日起生效。</w:t>
      </w:r>
    </w:p>
    <w:p w14:paraId="3327B7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2" w:firstLineChars="200"/>
        <w:textAlignment w:val="auto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4"/>
          <w:szCs w:val="24"/>
        </w:rPr>
        <w:t>第十条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 本办法由浙江工商大学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学生工作部</w:t>
      </w:r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负责解释。</w:t>
      </w:r>
    </w:p>
    <w:p w14:paraId="6ADF080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</w:p>
    <w:p w14:paraId="402C3014">
      <w:pPr>
        <w:keepNext w:val="0"/>
        <w:keepLines w:val="0"/>
        <w:pageBreakBefore w:val="0"/>
        <w:tabs>
          <w:tab w:val="left" w:pos="1937"/>
        </w:tabs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eastAsia="宋体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5YjBmZGRlZWRkMmYxMmNlMWEzZTZmOWZhNzcyYmEifQ=="/>
  </w:docVars>
  <w:rsids>
    <w:rsidRoot w:val="00000000"/>
    <w:rsid w:val="08477329"/>
    <w:rsid w:val="568A06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line="360" w:lineRule="atLeast"/>
      <w:ind w:firstLine="405" w:firstLineChars="193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2749</Words>
  <Characters>2804</Characters>
  <Lines>0</Lines>
  <Paragraphs>0</Paragraphs>
  <TotalTime>33</TotalTime>
  <ScaleCrop>false</ScaleCrop>
  <LinksUpToDate>false</LinksUpToDate>
  <CharactersWithSpaces>2829</CharactersWithSpaces>
  <Application>WPS Office_12.1.0.20754_F1E327BC-269C-435d-A152-05C5408002CA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2025-04-16T05:51:54Z</dcterms:created>
  <dc:creator>yb</dc:creator>
  <cp:lastModifiedBy>你若盛开</cp:lastModifiedBy>
  <dcterms:modified xsi:type="dcterms:W3CDTF">2025-04-22T01:42:55Z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2052-12.1.0.20754</vt:lpwstr>
  </property>
  <property fmtid="{D5CDD505-2E9C-101B-9397-08002B2CF9AE}" pid="3" name="ICV">
    <vt:lpwstr>55E7ED1ECF2C4BB099FE8C7631A5F9F9_13</vt:lpwstr>
  </property>
</Properties>
</file>