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41DD" w:rsidRPr="00286D5E" w:rsidRDefault="00B941DD" w:rsidP="00B941DD">
      <w:pPr>
        <w:spacing w:line="360" w:lineRule="auto"/>
        <w:jc w:val="left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章乃器学院创新实验班课程体系（2017级试行）</w:t>
      </w:r>
    </w:p>
    <w:p w:rsidR="00B941DD" w:rsidRPr="006F4AB1" w:rsidRDefault="00B941DD" w:rsidP="00B941DD">
      <w:pPr>
        <w:spacing w:line="360" w:lineRule="auto"/>
        <w:rPr>
          <w:rFonts w:ascii="仿宋" w:eastAsia="仿宋" w:hAnsi="仿宋"/>
          <w:sz w:val="30"/>
          <w:szCs w:val="30"/>
        </w:rPr>
      </w:pPr>
      <w:r w:rsidRPr="006F4AB1">
        <w:rPr>
          <w:rFonts w:ascii="仿宋" w:eastAsia="仿宋" w:hAnsi="仿宋" w:hint="eastAsia"/>
          <w:sz w:val="30"/>
          <w:szCs w:val="30"/>
        </w:rPr>
        <w:t xml:space="preserve"> 大数据商业人才班</w:t>
      </w:r>
      <w:r>
        <w:rPr>
          <w:rFonts w:ascii="仿宋" w:eastAsia="仿宋" w:hAnsi="仿宋" w:hint="eastAsia"/>
          <w:sz w:val="30"/>
          <w:szCs w:val="30"/>
        </w:rPr>
        <w:t>：</w:t>
      </w:r>
    </w:p>
    <w:tbl>
      <w:tblPr>
        <w:tblW w:w="96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7"/>
        <w:gridCol w:w="1809"/>
        <w:gridCol w:w="1363"/>
        <w:gridCol w:w="668"/>
        <w:gridCol w:w="1624"/>
        <w:gridCol w:w="1842"/>
        <w:gridCol w:w="1733"/>
      </w:tblGrid>
      <w:tr w:rsidR="00B941DD" w:rsidRPr="00736CBD" w:rsidTr="00A948C2">
        <w:trPr>
          <w:trHeight w:val="567"/>
          <w:jc w:val="center"/>
        </w:trPr>
        <w:tc>
          <w:tcPr>
            <w:tcW w:w="627" w:type="dxa"/>
            <w:vAlign w:val="center"/>
          </w:tcPr>
          <w:p w:rsidR="00B941DD" w:rsidRPr="0006049F" w:rsidRDefault="00B941DD" w:rsidP="00A948C2">
            <w:pPr>
              <w:jc w:val="center"/>
              <w:rPr>
                <w:rFonts w:ascii="仿宋_GB2312" w:eastAsia="仿宋_GB2312" w:hAnsi="仿宋"/>
                <w:b/>
                <w:sz w:val="24"/>
              </w:rPr>
            </w:pPr>
            <w:r w:rsidRPr="0006049F">
              <w:rPr>
                <w:rFonts w:ascii="仿宋_GB2312" w:eastAsia="仿宋_GB2312" w:hAnsi="仿宋" w:hint="eastAsia"/>
                <w:b/>
                <w:sz w:val="24"/>
              </w:rPr>
              <w:t>序号</w:t>
            </w:r>
          </w:p>
        </w:tc>
        <w:tc>
          <w:tcPr>
            <w:tcW w:w="1809" w:type="dxa"/>
            <w:vAlign w:val="center"/>
          </w:tcPr>
          <w:p w:rsidR="00B941DD" w:rsidRPr="0006049F" w:rsidRDefault="00B941DD" w:rsidP="00A948C2">
            <w:pPr>
              <w:jc w:val="center"/>
              <w:rPr>
                <w:rFonts w:ascii="仿宋_GB2312" w:eastAsia="仿宋_GB2312" w:hAnsi="仿宋"/>
                <w:b/>
                <w:sz w:val="24"/>
              </w:rPr>
            </w:pPr>
            <w:r w:rsidRPr="0006049F">
              <w:rPr>
                <w:rFonts w:ascii="仿宋_GB2312" w:eastAsia="仿宋_GB2312" w:hAnsi="仿宋" w:hint="eastAsia"/>
                <w:b/>
                <w:sz w:val="24"/>
              </w:rPr>
              <w:t>课程名</w:t>
            </w:r>
          </w:p>
        </w:tc>
        <w:tc>
          <w:tcPr>
            <w:tcW w:w="1363" w:type="dxa"/>
            <w:vAlign w:val="center"/>
          </w:tcPr>
          <w:p w:rsidR="00B941DD" w:rsidRPr="0006049F" w:rsidRDefault="00B941DD" w:rsidP="00A948C2">
            <w:pPr>
              <w:jc w:val="center"/>
              <w:rPr>
                <w:rFonts w:ascii="仿宋_GB2312" w:eastAsia="仿宋_GB2312" w:hAnsi="仿宋"/>
                <w:b/>
                <w:sz w:val="24"/>
              </w:rPr>
            </w:pPr>
            <w:r w:rsidRPr="0006049F">
              <w:rPr>
                <w:rFonts w:ascii="仿宋_GB2312" w:eastAsia="仿宋_GB2312" w:hAnsi="仿宋" w:hint="eastAsia"/>
                <w:b/>
                <w:sz w:val="24"/>
              </w:rPr>
              <w:t>课程性质</w:t>
            </w:r>
          </w:p>
        </w:tc>
        <w:tc>
          <w:tcPr>
            <w:tcW w:w="668" w:type="dxa"/>
            <w:vAlign w:val="center"/>
          </w:tcPr>
          <w:p w:rsidR="00B941DD" w:rsidRPr="0006049F" w:rsidRDefault="00B941DD" w:rsidP="00A948C2">
            <w:pPr>
              <w:jc w:val="center"/>
              <w:rPr>
                <w:rFonts w:ascii="仿宋_GB2312" w:eastAsia="仿宋_GB2312" w:hAnsi="仿宋"/>
                <w:b/>
                <w:sz w:val="24"/>
              </w:rPr>
            </w:pPr>
            <w:r w:rsidRPr="0006049F">
              <w:rPr>
                <w:rFonts w:ascii="仿宋_GB2312" w:eastAsia="仿宋_GB2312" w:hAnsi="仿宋" w:hint="eastAsia"/>
                <w:b/>
                <w:sz w:val="24"/>
              </w:rPr>
              <w:t>学分</w:t>
            </w:r>
          </w:p>
        </w:tc>
        <w:tc>
          <w:tcPr>
            <w:tcW w:w="1624" w:type="dxa"/>
            <w:vAlign w:val="center"/>
          </w:tcPr>
          <w:p w:rsidR="00B941DD" w:rsidRPr="0006049F" w:rsidRDefault="00B941DD" w:rsidP="00A948C2">
            <w:pPr>
              <w:jc w:val="center"/>
              <w:rPr>
                <w:rFonts w:ascii="仿宋_GB2312" w:eastAsia="仿宋_GB2312" w:hAnsi="仿宋"/>
                <w:b/>
                <w:sz w:val="24"/>
              </w:rPr>
            </w:pPr>
            <w:r w:rsidRPr="0006049F">
              <w:rPr>
                <w:rFonts w:ascii="仿宋_GB2312" w:eastAsia="仿宋_GB2312" w:hAnsi="仿宋" w:hint="eastAsia"/>
                <w:b/>
                <w:sz w:val="24"/>
              </w:rPr>
              <w:t>开课学院</w:t>
            </w:r>
          </w:p>
        </w:tc>
        <w:tc>
          <w:tcPr>
            <w:tcW w:w="1842" w:type="dxa"/>
            <w:vAlign w:val="center"/>
          </w:tcPr>
          <w:p w:rsidR="00B941DD" w:rsidRPr="0006049F" w:rsidRDefault="00B941DD" w:rsidP="00A948C2">
            <w:pPr>
              <w:jc w:val="center"/>
              <w:rPr>
                <w:rFonts w:ascii="仿宋_GB2312" w:eastAsia="仿宋_GB2312" w:hAnsi="仿宋"/>
                <w:b/>
                <w:sz w:val="24"/>
              </w:rPr>
            </w:pPr>
            <w:r w:rsidRPr="0006049F">
              <w:rPr>
                <w:rFonts w:ascii="仿宋_GB2312" w:eastAsia="仿宋_GB2312" w:hAnsi="仿宋" w:hint="eastAsia"/>
                <w:b/>
                <w:sz w:val="24"/>
              </w:rPr>
              <w:t>开课学期</w:t>
            </w:r>
          </w:p>
        </w:tc>
        <w:tc>
          <w:tcPr>
            <w:tcW w:w="1733" w:type="dxa"/>
            <w:vAlign w:val="center"/>
          </w:tcPr>
          <w:p w:rsidR="00B941DD" w:rsidRPr="0006049F" w:rsidRDefault="00B941DD" w:rsidP="00A948C2">
            <w:pPr>
              <w:jc w:val="center"/>
              <w:rPr>
                <w:rFonts w:ascii="仿宋_GB2312" w:eastAsia="仿宋_GB2312" w:hAnsi="仿宋"/>
                <w:b/>
                <w:sz w:val="24"/>
              </w:rPr>
            </w:pPr>
            <w:r w:rsidRPr="0006049F">
              <w:rPr>
                <w:rFonts w:ascii="仿宋_GB2312" w:eastAsia="仿宋_GB2312" w:hAnsi="仿宋" w:hint="eastAsia"/>
                <w:b/>
                <w:sz w:val="24"/>
              </w:rPr>
              <w:t>备注</w:t>
            </w:r>
          </w:p>
        </w:tc>
      </w:tr>
      <w:tr w:rsidR="00B941DD" w:rsidRPr="00736CBD" w:rsidTr="00A948C2">
        <w:trPr>
          <w:trHeight w:val="567"/>
          <w:jc w:val="center"/>
        </w:trPr>
        <w:tc>
          <w:tcPr>
            <w:tcW w:w="627" w:type="dxa"/>
            <w:vAlign w:val="center"/>
          </w:tcPr>
          <w:p w:rsidR="00B941DD" w:rsidRPr="00736CBD" w:rsidRDefault="00B941DD" w:rsidP="00A948C2">
            <w:pPr>
              <w:jc w:val="center"/>
              <w:rPr>
                <w:rFonts w:ascii="仿宋_GB2312" w:eastAsia="仿宋_GB2312" w:hAnsi="仿宋"/>
                <w:sz w:val="24"/>
              </w:rPr>
            </w:pPr>
            <w:r w:rsidRPr="00736CBD">
              <w:rPr>
                <w:rFonts w:ascii="仿宋_GB2312" w:eastAsia="仿宋_GB2312" w:hAnsi="仿宋" w:hint="eastAsia"/>
                <w:sz w:val="24"/>
              </w:rPr>
              <w:t>1</w:t>
            </w:r>
          </w:p>
        </w:tc>
        <w:tc>
          <w:tcPr>
            <w:tcW w:w="1809" w:type="dxa"/>
            <w:vAlign w:val="center"/>
          </w:tcPr>
          <w:p w:rsidR="00B941DD" w:rsidRPr="00736CBD" w:rsidRDefault="00B941DD" w:rsidP="00A948C2">
            <w:pPr>
              <w:jc w:val="center"/>
              <w:rPr>
                <w:rFonts w:ascii="仿宋_GB2312" w:eastAsia="仿宋_GB2312" w:hAnsi="仿宋"/>
                <w:sz w:val="24"/>
              </w:rPr>
            </w:pPr>
            <w:r w:rsidRPr="00736CBD">
              <w:rPr>
                <w:rFonts w:ascii="仿宋_GB2312" w:eastAsia="仿宋_GB2312" w:hAnsi="仿宋" w:hint="eastAsia"/>
                <w:sz w:val="24"/>
              </w:rPr>
              <w:t>大数据应用基础</w:t>
            </w:r>
          </w:p>
        </w:tc>
        <w:tc>
          <w:tcPr>
            <w:tcW w:w="1363" w:type="dxa"/>
            <w:vAlign w:val="center"/>
          </w:tcPr>
          <w:p w:rsidR="00B941DD" w:rsidRPr="00736CBD" w:rsidRDefault="00B941DD" w:rsidP="00A948C2">
            <w:pPr>
              <w:jc w:val="center"/>
              <w:rPr>
                <w:rFonts w:ascii="仿宋_GB2312" w:eastAsia="仿宋_GB2312" w:hAnsi="仿宋"/>
                <w:sz w:val="24"/>
              </w:rPr>
            </w:pPr>
            <w:r w:rsidRPr="00736CBD">
              <w:rPr>
                <w:rFonts w:ascii="仿宋_GB2312" w:eastAsia="仿宋_GB2312" w:hAnsi="仿宋" w:hint="eastAsia"/>
                <w:sz w:val="24"/>
              </w:rPr>
              <w:t>叠加课程模块</w:t>
            </w:r>
          </w:p>
        </w:tc>
        <w:tc>
          <w:tcPr>
            <w:tcW w:w="668" w:type="dxa"/>
            <w:vAlign w:val="center"/>
          </w:tcPr>
          <w:p w:rsidR="00B941DD" w:rsidRPr="00736CBD" w:rsidRDefault="00B941DD" w:rsidP="00A948C2">
            <w:pPr>
              <w:jc w:val="center"/>
              <w:rPr>
                <w:rFonts w:ascii="仿宋_GB2312" w:eastAsia="仿宋_GB2312" w:hAnsi="仿宋"/>
                <w:sz w:val="24"/>
              </w:rPr>
            </w:pPr>
            <w:r w:rsidRPr="00736CBD">
              <w:rPr>
                <w:rFonts w:ascii="仿宋_GB2312" w:eastAsia="仿宋_GB2312" w:hAnsi="仿宋" w:hint="eastAsia"/>
                <w:sz w:val="24"/>
              </w:rPr>
              <w:t>3</w:t>
            </w:r>
          </w:p>
        </w:tc>
        <w:tc>
          <w:tcPr>
            <w:tcW w:w="1624" w:type="dxa"/>
            <w:vAlign w:val="center"/>
          </w:tcPr>
          <w:p w:rsidR="00B941DD" w:rsidRPr="00736CBD" w:rsidRDefault="00B941DD" w:rsidP="00A948C2">
            <w:pPr>
              <w:jc w:val="center"/>
              <w:rPr>
                <w:rFonts w:ascii="仿宋_GB2312" w:eastAsia="仿宋_GB2312" w:hAnsi="仿宋"/>
                <w:sz w:val="24"/>
              </w:rPr>
            </w:pPr>
            <w:r w:rsidRPr="00736CBD">
              <w:rPr>
                <w:rFonts w:ascii="仿宋_GB2312" w:eastAsia="仿宋_GB2312" w:hAnsi="仿宋" w:hint="eastAsia"/>
                <w:sz w:val="24"/>
              </w:rPr>
              <w:t>统计学院</w:t>
            </w:r>
          </w:p>
        </w:tc>
        <w:tc>
          <w:tcPr>
            <w:tcW w:w="1842" w:type="dxa"/>
            <w:vAlign w:val="center"/>
          </w:tcPr>
          <w:p w:rsidR="00B941DD" w:rsidRPr="00736CBD" w:rsidRDefault="00B941DD" w:rsidP="00A948C2">
            <w:pPr>
              <w:jc w:val="center"/>
              <w:rPr>
                <w:rFonts w:ascii="仿宋_GB2312" w:eastAsia="仿宋_GB2312" w:hAnsi="仿宋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第三学期</w:t>
            </w:r>
          </w:p>
        </w:tc>
        <w:tc>
          <w:tcPr>
            <w:tcW w:w="1733" w:type="dxa"/>
            <w:vAlign w:val="center"/>
          </w:tcPr>
          <w:p w:rsidR="00B941DD" w:rsidRPr="00736CBD" w:rsidRDefault="00B941DD" w:rsidP="00A948C2">
            <w:pPr>
              <w:jc w:val="center"/>
              <w:rPr>
                <w:rFonts w:ascii="仿宋_GB2312" w:eastAsia="仿宋_GB2312" w:hAnsi="仿宋"/>
                <w:sz w:val="24"/>
              </w:rPr>
            </w:pPr>
          </w:p>
        </w:tc>
      </w:tr>
      <w:tr w:rsidR="00B941DD" w:rsidRPr="00736CBD" w:rsidTr="00A948C2">
        <w:trPr>
          <w:trHeight w:val="567"/>
          <w:jc w:val="center"/>
        </w:trPr>
        <w:tc>
          <w:tcPr>
            <w:tcW w:w="627" w:type="dxa"/>
            <w:vAlign w:val="center"/>
          </w:tcPr>
          <w:p w:rsidR="00B941DD" w:rsidRPr="00736CBD" w:rsidRDefault="00B941DD" w:rsidP="00A948C2">
            <w:pPr>
              <w:jc w:val="center"/>
              <w:rPr>
                <w:rFonts w:ascii="仿宋_GB2312" w:eastAsia="仿宋_GB2312" w:hAnsi="仿宋"/>
                <w:sz w:val="24"/>
              </w:rPr>
            </w:pPr>
            <w:r w:rsidRPr="00736CBD">
              <w:rPr>
                <w:rFonts w:ascii="仿宋_GB2312" w:eastAsia="仿宋_GB2312" w:hAnsi="仿宋" w:hint="eastAsia"/>
                <w:sz w:val="24"/>
              </w:rPr>
              <w:t>2</w:t>
            </w:r>
          </w:p>
        </w:tc>
        <w:tc>
          <w:tcPr>
            <w:tcW w:w="1809" w:type="dxa"/>
            <w:vAlign w:val="center"/>
          </w:tcPr>
          <w:p w:rsidR="00B941DD" w:rsidRPr="00736CBD" w:rsidRDefault="00B941DD" w:rsidP="00A948C2">
            <w:pPr>
              <w:jc w:val="center"/>
              <w:rPr>
                <w:rFonts w:ascii="仿宋_GB2312" w:eastAsia="仿宋_GB2312" w:hAnsi="仿宋"/>
                <w:sz w:val="24"/>
              </w:rPr>
            </w:pPr>
            <w:r w:rsidRPr="00736CBD">
              <w:rPr>
                <w:rFonts w:ascii="仿宋_GB2312" w:eastAsia="仿宋_GB2312" w:hAnsi="仿宋" w:hint="eastAsia"/>
                <w:sz w:val="24"/>
              </w:rPr>
              <w:t>互联网技术模块</w:t>
            </w:r>
          </w:p>
        </w:tc>
        <w:tc>
          <w:tcPr>
            <w:tcW w:w="1363" w:type="dxa"/>
            <w:vAlign w:val="center"/>
          </w:tcPr>
          <w:p w:rsidR="00B941DD" w:rsidRPr="00736CBD" w:rsidRDefault="00B941DD" w:rsidP="00A948C2">
            <w:pPr>
              <w:jc w:val="center"/>
              <w:rPr>
                <w:rFonts w:ascii="仿宋_GB2312" w:eastAsia="仿宋_GB2312" w:hAnsi="仿宋"/>
                <w:sz w:val="24"/>
              </w:rPr>
            </w:pPr>
            <w:r w:rsidRPr="00736CBD">
              <w:rPr>
                <w:rFonts w:ascii="仿宋_GB2312" w:eastAsia="仿宋_GB2312" w:hAnsi="仿宋" w:hint="eastAsia"/>
                <w:sz w:val="24"/>
              </w:rPr>
              <w:t>叠加课程模块</w:t>
            </w:r>
          </w:p>
        </w:tc>
        <w:tc>
          <w:tcPr>
            <w:tcW w:w="668" w:type="dxa"/>
            <w:vAlign w:val="center"/>
          </w:tcPr>
          <w:p w:rsidR="00B941DD" w:rsidRPr="00736CBD" w:rsidRDefault="00B941DD" w:rsidP="00A948C2">
            <w:pPr>
              <w:jc w:val="center"/>
              <w:rPr>
                <w:rFonts w:ascii="仿宋_GB2312" w:eastAsia="仿宋_GB2312" w:hAnsi="仿宋"/>
                <w:sz w:val="24"/>
              </w:rPr>
            </w:pPr>
            <w:r w:rsidRPr="00736CBD">
              <w:rPr>
                <w:rFonts w:ascii="仿宋_GB2312" w:eastAsia="仿宋_GB2312" w:hAnsi="仿宋" w:hint="eastAsia"/>
                <w:sz w:val="24"/>
              </w:rPr>
              <w:t>3</w:t>
            </w:r>
          </w:p>
        </w:tc>
        <w:tc>
          <w:tcPr>
            <w:tcW w:w="1624" w:type="dxa"/>
            <w:vAlign w:val="center"/>
          </w:tcPr>
          <w:p w:rsidR="00B941DD" w:rsidRPr="00736CBD" w:rsidRDefault="00B941DD" w:rsidP="00A948C2">
            <w:pPr>
              <w:jc w:val="center"/>
              <w:rPr>
                <w:rFonts w:ascii="仿宋_GB2312" w:eastAsia="仿宋_GB2312" w:hAnsi="仿宋"/>
                <w:sz w:val="24"/>
              </w:rPr>
            </w:pPr>
            <w:r w:rsidRPr="00736CBD">
              <w:rPr>
                <w:rFonts w:ascii="仿宋_GB2312" w:eastAsia="仿宋_GB2312" w:hAnsi="仿宋" w:hint="eastAsia"/>
                <w:sz w:val="24"/>
              </w:rPr>
              <w:t>管工学院</w:t>
            </w:r>
          </w:p>
        </w:tc>
        <w:tc>
          <w:tcPr>
            <w:tcW w:w="1842" w:type="dxa"/>
            <w:vAlign w:val="center"/>
          </w:tcPr>
          <w:p w:rsidR="00B941DD" w:rsidRPr="00736CBD" w:rsidRDefault="00B941DD" w:rsidP="00A948C2">
            <w:pPr>
              <w:jc w:val="center"/>
              <w:rPr>
                <w:rFonts w:ascii="仿宋_GB2312" w:eastAsia="仿宋_GB2312" w:hAnsi="仿宋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第四学期</w:t>
            </w:r>
          </w:p>
        </w:tc>
        <w:tc>
          <w:tcPr>
            <w:tcW w:w="1733" w:type="dxa"/>
            <w:vAlign w:val="center"/>
          </w:tcPr>
          <w:p w:rsidR="00B941DD" w:rsidRPr="00736CBD" w:rsidRDefault="00B941DD" w:rsidP="00A948C2">
            <w:pPr>
              <w:jc w:val="center"/>
              <w:rPr>
                <w:rFonts w:ascii="仿宋_GB2312" w:eastAsia="仿宋_GB2312" w:hAnsi="仿宋"/>
                <w:sz w:val="24"/>
              </w:rPr>
            </w:pPr>
            <w:r w:rsidRPr="00736CBD">
              <w:rPr>
                <w:rFonts w:ascii="仿宋_GB2312" w:eastAsia="仿宋_GB2312" w:hAnsi="仿宋" w:hint="eastAsia"/>
                <w:sz w:val="24"/>
              </w:rPr>
              <w:t>含互联网思维</w:t>
            </w:r>
          </w:p>
        </w:tc>
      </w:tr>
      <w:tr w:rsidR="00B941DD" w:rsidRPr="00736CBD" w:rsidTr="00A948C2">
        <w:trPr>
          <w:trHeight w:val="567"/>
          <w:jc w:val="center"/>
        </w:trPr>
        <w:tc>
          <w:tcPr>
            <w:tcW w:w="627" w:type="dxa"/>
            <w:vAlign w:val="center"/>
          </w:tcPr>
          <w:p w:rsidR="00B941DD" w:rsidRPr="00736CBD" w:rsidRDefault="00B941DD" w:rsidP="00A948C2">
            <w:pPr>
              <w:jc w:val="center"/>
              <w:rPr>
                <w:rFonts w:ascii="仿宋_GB2312" w:eastAsia="仿宋_GB2312" w:hAnsi="仿宋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3</w:t>
            </w:r>
          </w:p>
        </w:tc>
        <w:tc>
          <w:tcPr>
            <w:tcW w:w="1809" w:type="dxa"/>
            <w:vAlign w:val="center"/>
          </w:tcPr>
          <w:p w:rsidR="00B941DD" w:rsidRPr="00736CBD" w:rsidRDefault="00B941DD" w:rsidP="00A948C2">
            <w:pPr>
              <w:jc w:val="center"/>
              <w:rPr>
                <w:rFonts w:ascii="仿宋_GB2312" w:eastAsia="仿宋_GB2312" w:hAnsi="仿宋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研究</w:t>
            </w:r>
            <w:r w:rsidRPr="00736CBD">
              <w:rPr>
                <w:rFonts w:ascii="仿宋_GB2312" w:eastAsia="仿宋_GB2312" w:hAnsi="仿宋" w:hint="eastAsia"/>
                <w:sz w:val="24"/>
              </w:rPr>
              <w:t>工具</w:t>
            </w:r>
            <w:r>
              <w:rPr>
                <w:rFonts w:ascii="仿宋_GB2312" w:eastAsia="仿宋_GB2312" w:hAnsi="仿宋" w:hint="eastAsia"/>
                <w:sz w:val="24"/>
              </w:rPr>
              <w:t>与方法</w:t>
            </w:r>
          </w:p>
        </w:tc>
        <w:tc>
          <w:tcPr>
            <w:tcW w:w="1363" w:type="dxa"/>
            <w:vAlign w:val="center"/>
          </w:tcPr>
          <w:p w:rsidR="00B941DD" w:rsidRPr="00736CBD" w:rsidRDefault="00B941DD" w:rsidP="00A948C2">
            <w:pPr>
              <w:jc w:val="center"/>
              <w:rPr>
                <w:rFonts w:ascii="仿宋_GB2312" w:eastAsia="仿宋_GB2312" w:hAnsi="仿宋"/>
                <w:sz w:val="24"/>
              </w:rPr>
            </w:pPr>
            <w:r w:rsidRPr="00736CBD">
              <w:rPr>
                <w:rFonts w:ascii="仿宋_GB2312" w:eastAsia="仿宋_GB2312" w:hAnsi="仿宋" w:hint="eastAsia"/>
                <w:sz w:val="24"/>
              </w:rPr>
              <w:t>叠加课程模块</w:t>
            </w:r>
          </w:p>
        </w:tc>
        <w:tc>
          <w:tcPr>
            <w:tcW w:w="668" w:type="dxa"/>
            <w:vAlign w:val="center"/>
          </w:tcPr>
          <w:p w:rsidR="00B941DD" w:rsidRPr="00736CBD" w:rsidRDefault="00B941DD" w:rsidP="00A948C2">
            <w:pPr>
              <w:jc w:val="center"/>
              <w:rPr>
                <w:rFonts w:ascii="仿宋_GB2312" w:eastAsia="仿宋_GB2312" w:hAnsi="仿宋"/>
                <w:sz w:val="24"/>
              </w:rPr>
            </w:pPr>
            <w:r w:rsidRPr="00736CBD">
              <w:rPr>
                <w:rFonts w:ascii="仿宋_GB2312" w:eastAsia="仿宋_GB2312" w:hAnsi="仿宋" w:hint="eastAsia"/>
                <w:sz w:val="24"/>
              </w:rPr>
              <w:t>3</w:t>
            </w:r>
          </w:p>
        </w:tc>
        <w:tc>
          <w:tcPr>
            <w:tcW w:w="1624" w:type="dxa"/>
            <w:vAlign w:val="center"/>
          </w:tcPr>
          <w:p w:rsidR="00B941DD" w:rsidRPr="00736CBD" w:rsidRDefault="00B941DD" w:rsidP="00A948C2">
            <w:pPr>
              <w:jc w:val="center"/>
              <w:rPr>
                <w:rFonts w:ascii="仿宋_GB2312" w:eastAsia="仿宋_GB2312" w:hAnsi="仿宋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管理学院</w:t>
            </w:r>
          </w:p>
        </w:tc>
        <w:tc>
          <w:tcPr>
            <w:tcW w:w="1842" w:type="dxa"/>
            <w:vAlign w:val="center"/>
          </w:tcPr>
          <w:p w:rsidR="00B941DD" w:rsidRPr="00736CBD" w:rsidRDefault="00B941DD" w:rsidP="00A948C2">
            <w:pPr>
              <w:jc w:val="center"/>
              <w:rPr>
                <w:rFonts w:ascii="仿宋_GB2312" w:eastAsia="仿宋_GB2312" w:hAnsi="仿宋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第三学期</w:t>
            </w:r>
          </w:p>
        </w:tc>
        <w:tc>
          <w:tcPr>
            <w:tcW w:w="1733" w:type="dxa"/>
            <w:vAlign w:val="center"/>
          </w:tcPr>
          <w:p w:rsidR="00B941DD" w:rsidRPr="00736CBD" w:rsidRDefault="00B941DD" w:rsidP="00A948C2">
            <w:pPr>
              <w:jc w:val="center"/>
              <w:rPr>
                <w:rFonts w:ascii="仿宋_GB2312" w:eastAsia="仿宋_GB2312" w:hAnsi="仿宋"/>
                <w:sz w:val="24"/>
              </w:rPr>
            </w:pPr>
          </w:p>
        </w:tc>
      </w:tr>
      <w:tr w:rsidR="00B941DD" w:rsidRPr="00736CBD" w:rsidTr="00A948C2">
        <w:trPr>
          <w:trHeight w:val="567"/>
          <w:jc w:val="center"/>
        </w:trPr>
        <w:tc>
          <w:tcPr>
            <w:tcW w:w="627" w:type="dxa"/>
            <w:vAlign w:val="center"/>
          </w:tcPr>
          <w:p w:rsidR="00B941DD" w:rsidRPr="00736CBD" w:rsidRDefault="00B941DD" w:rsidP="00A948C2">
            <w:pPr>
              <w:jc w:val="center"/>
              <w:rPr>
                <w:rFonts w:ascii="仿宋_GB2312" w:eastAsia="仿宋_GB2312" w:hAnsi="仿宋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4</w:t>
            </w:r>
          </w:p>
        </w:tc>
        <w:tc>
          <w:tcPr>
            <w:tcW w:w="1809" w:type="dxa"/>
            <w:vAlign w:val="center"/>
          </w:tcPr>
          <w:p w:rsidR="00B941DD" w:rsidRPr="00736CBD" w:rsidRDefault="00B941DD" w:rsidP="00A948C2">
            <w:pPr>
              <w:jc w:val="center"/>
              <w:rPr>
                <w:rFonts w:ascii="仿宋_GB2312" w:eastAsia="仿宋_GB2312" w:hAnsi="仿宋"/>
                <w:sz w:val="24"/>
              </w:rPr>
            </w:pPr>
            <w:r w:rsidRPr="00736CBD">
              <w:rPr>
                <w:rFonts w:ascii="仿宋_GB2312" w:eastAsia="仿宋_GB2312" w:hAnsi="仿宋" w:hint="eastAsia"/>
                <w:sz w:val="24"/>
              </w:rPr>
              <w:t>新商业研究专题</w:t>
            </w:r>
          </w:p>
        </w:tc>
        <w:tc>
          <w:tcPr>
            <w:tcW w:w="1363" w:type="dxa"/>
            <w:vAlign w:val="center"/>
          </w:tcPr>
          <w:p w:rsidR="00B941DD" w:rsidRPr="00736CBD" w:rsidRDefault="00B941DD" w:rsidP="00A948C2">
            <w:pPr>
              <w:jc w:val="center"/>
              <w:rPr>
                <w:rFonts w:ascii="仿宋_GB2312" w:eastAsia="仿宋_GB2312" w:hAnsi="仿宋"/>
                <w:sz w:val="24"/>
              </w:rPr>
            </w:pPr>
            <w:r w:rsidRPr="00736CBD">
              <w:rPr>
                <w:rFonts w:ascii="仿宋_GB2312" w:eastAsia="仿宋_GB2312" w:hAnsi="仿宋" w:hint="eastAsia"/>
                <w:sz w:val="24"/>
              </w:rPr>
              <w:t>叠加课程模块</w:t>
            </w:r>
          </w:p>
        </w:tc>
        <w:tc>
          <w:tcPr>
            <w:tcW w:w="668" w:type="dxa"/>
            <w:vAlign w:val="center"/>
          </w:tcPr>
          <w:p w:rsidR="00B941DD" w:rsidRPr="00736CBD" w:rsidRDefault="00B941DD" w:rsidP="00A948C2">
            <w:pPr>
              <w:jc w:val="center"/>
              <w:rPr>
                <w:rFonts w:ascii="仿宋_GB2312" w:eastAsia="仿宋_GB2312" w:hAnsi="仿宋"/>
                <w:sz w:val="24"/>
              </w:rPr>
            </w:pPr>
            <w:r w:rsidRPr="00736CBD">
              <w:rPr>
                <w:rFonts w:ascii="仿宋_GB2312" w:eastAsia="仿宋_GB2312" w:hAnsi="仿宋" w:hint="eastAsia"/>
                <w:sz w:val="24"/>
              </w:rPr>
              <w:t>4</w:t>
            </w:r>
          </w:p>
        </w:tc>
        <w:tc>
          <w:tcPr>
            <w:tcW w:w="1624" w:type="dxa"/>
            <w:vAlign w:val="center"/>
          </w:tcPr>
          <w:p w:rsidR="00B941DD" w:rsidRPr="00736CBD" w:rsidRDefault="00B941DD" w:rsidP="00A948C2">
            <w:pPr>
              <w:jc w:val="center"/>
              <w:rPr>
                <w:rFonts w:ascii="仿宋_GB2312" w:eastAsia="仿宋_GB2312" w:hAnsi="仿宋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管理学院</w:t>
            </w:r>
          </w:p>
        </w:tc>
        <w:tc>
          <w:tcPr>
            <w:tcW w:w="1842" w:type="dxa"/>
            <w:vAlign w:val="center"/>
          </w:tcPr>
          <w:p w:rsidR="00B941DD" w:rsidRPr="00736CBD" w:rsidRDefault="00B941DD" w:rsidP="00A948C2">
            <w:pPr>
              <w:jc w:val="center"/>
              <w:rPr>
                <w:rFonts w:ascii="仿宋_GB2312" w:eastAsia="仿宋_GB2312" w:hAnsi="仿宋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第四学期</w:t>
            </w:r>
          </w:p>
        </w:tc>
        <w:tc>
          <w:tcPr>
            <w:tcW w:w="1733" w:type="dxa"/>
            <w:vAlign w:val="center"/>
          </w:tcPr>
          <w:p w:rsidR="00B941DD" w:rsidRPr="00736CBD" w:rsidRDefault="00B941DD" w:rsidP="00A948C2">
            <w:pPr>
              <w:jc w:val="center"/>
              <w:rPr>
                <w:rFonts w:ascii="仿宋_GB2312" w:eastAsia="仿宋_GB2312" w:hAnsi="仿宋"/>
                <w:sz w:val="24"/>
              </w:rPr>
            </w:pPr>
          </w:p>
        </w:tc>
      </w:tr>
      <w:tr w:rsidR="00B941DD" w:rsidRPr="00736CBD" w:rsidTr="00A948C2">
        <w:trPr>
          <w:trHeight w:val="567"/>
          <w:jc w:val="center"/>
        </w:trPr>
        <w:tc>
          <w:tcPr>
            <w:tcW w:w="627" w:type="dxa"/>
            <w:vAlign w:val="center"/>
          </w:tcPr>
          <w:p w:rsidR="00B941DD" w:rsidRPr="00736CBD" w:rsidRDefault="00B941DD" w:rsidP="00A948C2">
            <w:pPr>
              <w:jc w:val="center"/>
              <w:rPr>
                <w:rFonts w:ascii="仿宋_GB2312" w:eastAsia="仿宋_GB2312" w:hAnsi="仿宋"/>
                <w:sz w:val="24"/>
              </w:rPr>
            </w:pPr>
            <w:r w:rsidRPr="00736CBD">
              <w:rPr>
                <w:rFonts w:ascii="仿宋_GB2312" w:eastAsia="仿宋_GB2312" w:hAnsi="仿宋" w:hint="eastAsia"/>
                <w:sz w:val="24"/>
              </w:rPr>
              <w:t>5</w:t>
            </w:r>
          </w:p>
        </w:tc>
        <w:tc>
          <w:tcPr>
            <w:tcW w:w="1809" w:type="dxa"/>
            <w:vAlign w:val="center"/>
          </w:tcPr>
          <w:p w:rsidR="00B941DD" w:rsidRDefault="00B941DD" w:rsidP="00A948C2">
            <w:pPr>
              <w:jc w:val="center"/>
              <w:rPr>
                <w:rFonts w:ascii="仿宋_GB2312" w:eastAsia="仿宋_GB2312" w:hAnsi="仿宋"/>
                <w:sz w:val="24"/>
              </w:rPr>
            </w:pPr>
            <w:r w:rsidRPr="00736CBD">
              <w:rPr>
                <w:rFonts w:ascii="仿宋_GB2312" w:eastAsia="仿宋_GB2312" w:hAnsi="仿宋" w:hint="eastAsia"/>
                <w:sz w:val="24"/>
              </w:rPr>
              <w:t>体验认知</w:t>
            </w:r>
          </w:p>
          <w:p w:rsidR="00B941DD" w:rsidRPr="00736CBD" w:rsidRDefault="00B941DD" w:rsidP="00A948C2">
            <w:pPr>
              <w:jc w:val="center"/>
              <w:rPr>
                <w:rFonts w:ascii="仿宋_GB2312" w:eastAsia="仿宋_GB2312" w:hAnsi="仿宋"/>
                <w:sz w:val="24"/>
              </w:rPr>
            </w:pPr>
            <w:r w:rsidRPr="00736CBD">
              <w:rPr>
                <w:rFonts w:ascii="仿宋_GB2312" w:eastAsia="仿宋_GB2312" w:hAnsi="仿宋" w:hint="eastAsia"/>
                <w:sz w:val="24"/>
              </w:rPr>
              <w:t>实习</w:t>
            </w:r>
          </w:p>
        </w:tc>
        <w:tc>
          <w:tcPr>
            <w:tcW w:w="1363" w:type="dxa"/>
            <w:vAlign w:val="center"/>
          </w:tcPr>
          <w:p w:rsidR="00B941DD" w:rsidRPr="00736CBD" w:rsidRDefault="00B941DD" w:rsidP="00A948C2">
            <w:pPr>
              <w:jc w:val="center"/>
              <w:rPr>
                <w:rFonts w:ascii="仿宋_GB2312" w:eastAsia="仿宋_GB2312" w:hAnsi="仿宋"/>
                <w:sz w:val="24"/>
              </w:rPr>
            </w:pPr>
            <w:r w:rsidRPr="00736CBD">
              <w:rPr>
                <w:rFonts w:ascii="仿宋_GB2312" w:eastAsia="仿宋_GB2312" w:hAnsi="仿宋" w:hint="eastAsia"/>
                <w:sz w:val="24"/>
              </w:rPr>
              <w:t>叠加课程模块</w:t>
            </w:r>
          </w:p>
        </w:tc>
        <w:tc>
          <w:tcPr>
            <w:tcW w:w="668" w:type="dxa"/>
            <w:vAlign w:val="center"/>
          </w:tcPr>
          <w:p w:rsidR="00B941DD" w:rsidRPr="00736CBD" w:rsidRDefault="00B941DD" w:rsidP="00A948C2">
            <w:pPr>
              <w:jc w:val="center"/>
              <w:rPr>
                <w:rFonts w:ascii="仿宋_GB2312" w:eastAsia="仿宋_GB2312" w:hAnsi="仿宋"/>
                <w:sz w:val="24"/>
              </w:rPr>
            </w:pPr>
            <w:r w:rsidRPr="00736CBD">
              <w:rPr>
                <w:rFonts w:ascii="仿宋_GB2312" w:eastAsia="仿宋_GB2312" w:hAnsi="仿宋" w:hint="eastAsia"/>
                <w:sz w:val="24"/>
              </w:rPr>
              <w:t>2</w:t>
            </w:r>
          </w:p>
        </w:tc>
        <w:tc>
          <w:tcPr>
            <w:tcW w:w="1624" w:type="dxa"/>
            <w:vAlign w:val="center"/>
          </w:tcPr>
          <w:p w:rsidR="00B941DD" w:rsidRPr="00736CBD" w:rsidRDefault="00B941DD" w:rsidP="00A948C2">
            <w:pPr>
              <w:jc w:val="center"/>
              <w:rPr>
                <w:rFonts w:ascii="仿宋_GB2312" w:eastAsia="仿宋_GB2312" w:hAnsi="仿宋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章乃器学院</w:t>
            </w:r>
          </w:p>
        </w:tc>
        <w:tc>
          <w:tcPr>
            <w:tcW w:w="1842" w:type="dxa"/>
            <w:vAlign w:val="center"/>
          </w:tcPr>
          <w:p w:rsidR="00B941DD" w:rsidRPr="00736CBD" w:rsidRDefault="00B941DD" w:rsidP="00A948C2">
            <w:pPr>
              <w:jc w:val="center"/>
              <w:rPr>
                <w:rFonts w:ascii="仿宋_GB2312" w:eastAsia="仿宋_GB2312" w:hAnsi="仿宋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学期中安排</w:t>
            </w:r>
          </w:p>
        </w:tc>
        <w:tc>
          <w:tcPr>
            <w:tcW w:w="1733" w:type="dxa"/>
            <w:vAlign w:val="center"/>
          </w:tcPr>
          <w:p w:rsidR="00B941DD" w:rsidRPr="00736CBD" w:rsidRDefault="00B941DD" w:rsidP="00A948C2">
            <w:pPr>
              <w:jc w:val="center"/>
              <w:rPr>
                <w:rFonts w:ascii="仿宋_GB2312" w:eastAsia="仿宋_GB2312" w:hAnsi="仿宋"/>
                <w:sz w:val="24"/>
              </w:rPr>
            </w:pPr>
          </w:p>
        </w:tc>
      </w:tr>
      <w:tr w:rsidR="00B941DD" w:rsidRPr="00736CBD" w:rsidTr="00A948C2">
        <w:trPr>
          <w:trHeight w:val="567"/>
          <w:jc w:val="center"/>
        </w:trPr>
        <w:tc>
          <w:tcPr>
            <w:tcW w:w="627" w:type="dxa"/>
            <w:vAlign w:val="center"/>
          </w:tcPr>
          <w:p w:rsidR="00B941DD" w:rsidRPr="00736CBD" w:rsidRDefault="00B941DD" w:rsidP="00A948C2">
            <w:pPr>
              <w:jc w:val="center"/>
              <w:rPr>
                <w:rFonts w:ascii="仿宋_GB2312" w:eastAsia="仿宋_GB2312" w:hAnsi="仿宋"/>
                <w:sz w:val="24"/>
              </w:rPr>
            </w:pPr>
            <w:r w:rsidRPr="00736CBD">
              <w:rPr>
                <w:rFonts w:ascii="仿宋_GB2312" w:eastAsia="仿宋_GB2312" w:hAnsi="仿宋" w:hint="eastAsia"/>
                <w:sz w:val="24"/>
              </w:rPr>
              <w:t>6</w:t>
            </w:r>
          </w:p>
        </w:tc>
        <w:tc>
          <w:tcPr>
            <w:tcW w:w="1809" w:type="dxa"/>
            <w:vAlign w:val="center"/>
          </w:tcPr>
          <w:p w:rsidR="00B941DD" w:rsidRPr="00736CBD" w:rsidRDefault="00B941DD" w:rsidP="00A948C2">
            <w:pPr>
              <w:jc w:val="center"/>
              <w:rPr>
                <w:rFonts w:ascii="仿宋_GB2312" w:eastAsia="仿宋_GB2312" w:hAnsi="仿宋"/>
                <w:sz w:val="24"/>
              </w:rPr>
            </w:pPr>
            <w:r w:rsidRPr="00736CBD">
              <w:rPr>
                <w:rFonts w:ascii="仿宋_GB2312" w:eastAsia="仿宋_GB2312" w:hint="eastAsia"/>
                <w:sz w:val="24"/>
              </w:rPr>
              <w:t>高级英语听说教程/学术英语</w:t>
            </w:r>
          </w:p>
        </w:tc>
        <w:tc>
          <w:tcPr>
            <w:tcW w:w="1363" w:type="dxa"/>
            <w:vAlign w:val="center"/>
          </w:tcPr>
          <w:p w:rsidR="00B941DD" w:rsidRDefault="00B941DD" w:rsidP="00A948C2">
            <w:pPr>
              <w:jc w:val="center"/>
              <w:rPr>
                <w:rFonts w:ascii="仿宋_GB2312" w:eastAsia="仿宋_GB2312" w:hAnsi="仿宋"/>
                <w:sz w:val="24"/>
              </w:rPr>
            </w:pPr>
            <w:r w:rsidRPr="00736CBD">
              <w:rPr>
                <w:rFonts w:ascii="仿宋_GB2312" w:eastAsia="仿宋_GB2312" w:hAnsi="仿宋" w:hint="eastAsia"/>
                <w:sz w:val="24"/>
              </w:rPr>
              <w:t>强化</w:t>
            </w:r>
          </w:p>
          <w:p w:rsidR="00B941DD" w:rsidRPr="00736CBD" w:rsidRDefault="00B941DD" w:rsidP="00A948C2">
            <w:pPr>
              <w:jc w:val="center"/>
              <w:rPr>
                <w:rFonts w:ascii="仿宋_GB2312" w:eastAsia="仿宋_GB2312" w:hAnsi="仿宋"/>
                <w:sz w:val="24"/>
              </w:rPr>
            </w:pPr>
            <w:r w:rsidRPr="00736CBD">
              <w:rPr>
                <w:rFonts w:ascii="仿宋_GB2312" w:eastAsia="仿宋_GB2312" w:hAnsi="仿宋" w:hint="eastAsia"/>
                <w:sz w:val="24"/>
              </w:rPr>
              <w:t>课程</w:t>
            </w:r>
          </w:p>
        </w:tc>
        <w:tc>
          <w:tcPr>
            <w:tcW w:w="668" w:type="dxa"/>
            <w:vAlign w:val="center"/>
          </w:tcPr>
          <w:p w:rsidR="00B941DD" w:rsidRPr="00736CBD" w:rsidRDefault="00B941DD" w:rsidP="00A948C2">
            <w:pPr>
              <w:jc w:val="center"/>
              <w:rPr>
                <w:rFonts w:ascii="仿宋_GB2312" w:eastAsia="仿宋_GB2312" w:hAnsi="仿宋"/>
                <w:sz w:val="24"/>
              </w:rPr>
            </w:pPr>
            <w:r w:rsidRPr="00736CBD">
              <w:rPr>
                <w:rFonts w:ascii="仿宋_GB2312" w:eastAsia="仿宋_GB2312" w:hAnsi="仿宋" w:hint="eastAsia"/>
                <w:sz w:val="24"/>
              </w:rPr>
              <w:t>4</w:t>
            </w:r>
          </w:p>
        </w:tc>
        <w:tc>
          <w:tcPr>
            <w:tcW w:w="1624" w:type="dxa"/>
            <w:vAlign w:val="center"/>
          </w:tcPr>
          <w:p w:rsidR="00B941DD" w:rsidRPr="00736CBD" w:rsidRDefault="00B941DD" w:rsidP="00A948C2">
            <w:pPr>
              <w:jc w:val="center"/>
              <w:rPr>
                <w:rFonts w:ascii="仿宋_GB2312" w:eastAsia="仿宋_GB2312" w:hAnsi="仿宋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外语学院</w:t>
            </w:r>
          </w:p>
        </w:tc>
        <w:tc>
          <w:tcPr>
            <w:tcW w:w="1842" w:type="dxa"/>
            <w:vAlign w:val="center"/>
          </w:tcPr>
          <w:p w:rsidR="00B941DD" w:rsidRPr="00736CBD" w:rsidRDefault="00B941DD" w:rsidP="00A948C2">
            <w:pPr>
              <w:jc w:val="center"/>
              <w:rPr>
                <w:rFonts w:ascii="仿宋_GB2312" w:eastAsia="仿宋_GB2312" w:hAnsi="仿宋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第四学期后短学期</w:t>
            </w:r>
          </w:p>
        </w:tc>
        <w:tc>
          <w:tcPr>
            <w:tcW w:w="1733" w:type="dxa"/>
            <w:vAlign w:val="center"/>
          </w:tcPr>
          <w:p w:rsidR="00B941DD" w:rsidRPr="00736CBD" w:rsidRDefault="00B941DD" w:rsidP="00A948C2">
            <w:pPr>
              <w:jc w:val="center"/>
              <w:rPr>
                <w:rFonts w:ascii="仿宋_GB2312" w:eastAsia="仿宋_GB2312" w:hAnsi="仿宋"/>
                <w:sz w:val="24"/>
              </w:rPr>
            </w:pPr>
            <w:r w:rsidRPr="00736CBD">
              <w:rPr>
                <w:rFonts w:ascii="仿宋_GB2312" w:eastAsia="仿宋_GB2312" w:hAnsi="仿宋" w:hint="eastAsia"/>
                <w:sz w:val="24"/>
              </w:rPr>
              <w:t>二选</w:t>
            </w:r>
            <w:proofErr w:type="gramStart"/>
            <w:r w:rsidRPr="00736CBD">
              <w:rPr>
                <w:rFonts w:ascii="仿宋_GB2312" w:eastAsia="仿宋_GB2312" w:hAnsi="仿宋" w:hint="eastAsia"/>
                <w:sz w:val="24"/>
              </w:rPr>
              <w:t>一</w:t>
            </w:r>
            <w:proofErr w:type="gramEnd"/>
            <w:r w:rsidRPr="00736CBD">
              <w:rPr>
                <w:rFonts w:ascii="仿宋_GB2312" w:eastAsia="仿宋_GB2312" w:hAnsi="仿宋" w:hint="eastAsia"/>
                <w:sz w:val="24"/>
              </w:rPr>
              <w:t>，前者侧重考研英语</w:t>
            </w:r>
          </w:p>
        </w:tc>
      </w:tr>
      <w:tr w:rsidR="00B941DD" w:rsidRPr="00736CBD" w:rsidTr="00A948C2">
        <w:trPr>
          <w:trHeight w:val="567"/>
          <w:jc w:val="center"/>
        </w:trPr>
        <w:tc>
          <w:tcPr>
            <w:tcW w:w="627" w:type="dxa"/>
            <w:vAlign w:val="center"/>
          </w:tcPr>
          <w:p w:rsidR="00B941DD" w:rsidRPr="00736CBD" w:rsidRDefault="00B941DD" w:rsidP="00A948C2">
            <w:pPr>
              <w:jc w:val="center"/>
              <w:rPr>
                <w:rFonts w:ascii="仿宋_GB2312" w:eastAsia="仿宋_GB2312" w:hAnsi="仿宋"/>
                <w:sz w:val="24"/>
              </w:rPr>
            </w:pPr>
            <w:r w:rsidRPr="00736CBD">
              <w:rPr>
                <w:rFonts w:ascii="仿宋_GB2312" w:eastAsia="仿宋_GB2312" w:hAnsi="仿宋" w:hint="eastAsia"/>
                <w:sz w:val="24"/>
              </w:rPr>
              <w:t>7</w:t>
            </w:r>
          </w:p>
        </w:tc>
        <w:tc>
          <w:tcPr>
            <w:tcW w:w="1809" w:type="dxa"/>
            <w:vAlign w:val="center"/>
          </w:tcPr>
          <w:p w:rsidR="00B941DD" w:rsidRPr="00736CBD" w:rsidRDefault="00B941DD" w:rsidP="00A948C2">
            <w:pPr>
              <w:jc w:val="center"/>
              <w:rPr>
                <w:rFonts w:ascii="仿宋_GB2312" w:eastAsia="仿宋_GB2312" w:hAnsi="仿宋"/>
                <w:sz w:val="24"/>
              </w:rPr>
            </w:pPr>
            <w:r w:rsidRPr="00736CBD">
              <w:rPr>
                <w:rFonts w:ascii="仿宋_GB2312" w:eastAsia="仿宋_GB2312" w:hint="eastAsia"/>
                <w:sz w:val="24"/>
              </w:rPr>
              <w:t>高等数学</w:t>
            </w:r>
          </w:p>
        </w:tc>
        <w:tc>
          <w:tcPr>
            <w:tcW w:w="1363" w:type="dxa"/>
            <w:vAlign w:val="center"/>
          </w:tcPr>
          <w:p w:rsidR="00B941DD" w:rsidRDefault="00B941DD" w:rsidP="00A948C2">
            <w:pPr>
              <w:jc w:val="center"/>
              <w:rPr>
                <w:rFonts w:ascii="仿宋_GB2312" w:eastAsia="仿宋_GB2312" w:hAnsi="仿宋"/>
                <w:sz w:val="24"/>
              </w:rPr>
            </w:pPr>
            <w:r w:rsidRPr="00736CBD">
              <w:rPr>
                <w:rFonts w:ascii="仿宋_GB2312" w:eastAsia="仿宋_GB2312" w:hAnsi="仿宋" w:hint="eastAsia"/>
                <w:sz w:val="24"/>
              </w:rPr>
              <w:t>强化</w:t>
            </w:r>
          </w:p>
          <w:p w:rsidR="00B941DD" w:rsidRPr="00736CBD" w:rsidRDefault="00B941DD" w:rsidP="00A948C2">
            <w:pPr>
              <w:jc w:val="center"/>
              <w:rPr>
                <w:rFonts w:ascii="仿宋_GB2312" w:eastAsia="仿宋_GB2312" w:hAnsi="仿宋"/>
                <w:sz w:val="24"/>
              </w:rPr>
            </w:pPr>
            <w:r w:rsidRPr="00736CBD">
              <w:rPr>
                <w:rFonts w:ascii="仿宋_GB2312" w:eastAsia="仿宋_GB2312" w:hAnsi="仿宋" w:hint="eastAsia"/>
                <w:sz w:val="24"/>
              </w:rPr>
              <w:t>课程</w:t>
            </w:r>
          </w:p>
        </w:tc>
        <w:tc>
          <w:tcPr>
            <w:tcW w:w="668" w:type="dxa"/>
            <w:vAlign w:val="center"/>
          </w:tcPr>
          <w:p w:rsidR="00B941DD" w:rsidRPr="00736CBD" w:rsidRDefault="00B941DD" w:rsidP="00A948C2">
            <w:pPr>
              <w:jc w:val="center"/>
              <w:rPr>
                <w:rFonts w:ascii="仿宋_GB2312" w:eastAsia="仿宋_GB2312" w:hAnsi="仿宋"/>
                <w:sz w:val="24"/>
              </w:rPr>
            </w:pPr>
            <w:r w:rsidRPr="00736CBD">
              <w:rPr>
                <w:rFonts w:ascii="仿宋_GB2312" w:eastAsia="仿宋_GB2312" w:hAnsi="仿宋" w:hint="eastAsia"/>
                <w:sz w:val="24"/>
              </w:rPr>
              <w:t>4</w:t>
            </w:r>
          </w:p>
        </w:tc>
        <w:tc>
          <w:tcPr>
            <w:tcW w:w="1624" w:type="dxa"/>
            <w:vAlign w:val="center"/>
          </w:tcPr>
          <w:p w:rsidR="00B941DD" w:rsidRPr="00736CBD" w:rsidRDefault="00B941DD" w:rsidP="00A948C2">
            <w:pPr>
              <w:jc w:val="center"/>
              <w:rPr>
                <w:rFonts w:ascii="仿宋_GB2312" w:eastAsia="仿宋_GB2312" w:hAnsi="仿宋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统计学院</w:t>
            </w:r>
          </w:p>
        </w:tc>
        <w:tc>
          <w:tcPr>
            <w:tcW w:w="1842" w:type="dxa"/>
            <w:vAlign w:val="center"/>
          </w:tcPr>
          <w:p w:rsidR="00B941DD" w:rsidRPr="00736CBD" w:rsidRDefault="00B941DD" w:rsidP="00A948C2">
            <w:pPr>
              <w:jc w:val="center"/>
              <w:rPr>
                <w:rFonts w:ascii="仿宋_GB2312" w:eastAsia="仿宋_GB2312" w:hAnsi="仿宋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第六学期后短学期</w:t>
            </w:r>
          </w:p>
        </w:tc>
        <w:tc>
          <w:tcPr>
            <w:tcW w:w="1733" w:type="dxa"/>
            <w:vAlign w:val="center"/>
          </w:tcPr>
          <w:p w:rsidR="00B941DD" w:rsidRPr="00736CBD" w:rsidRDefault="00B941DD" w:rsidP="00A948C2">
            <w:pPr>
              <w:jc w:val="center"/>
              <w:rPr>
                <w:rFonts w:ascii="仿宋_GB2312" w:eastAsia="仿宋_GB2312" w:hAnsi="仿宋"/>
                <w:sz w:val="24"/>
              </w:rPr>
            </w:pPr>
            <w:r w:rsidRPr="00736CBD">
              <w:rPr>
                <w:rFonts w:ascii="仿宋_GB2312" w:eastAsia="仿宋_GB2312" w:hAnsi="仿宋" w:hint="eastAsia"/>
                <w:sz w:val="24"/>
              </w:rPr>
              <w:t>分层教学</w:t>
            </w:r>
          </w:p>
        </w:tc>
      </w:tr>
      <w:tr w:rsidR="00B941DD" w:rsidRPr="00736CBD" w:rsidTr="00A948C2">
        <w:trPr>
          <w:trHeight w:val="567"/>
          <w:jc w:val="center"/>
        </w:trPr>
        <w:tc>
          <w:tcPr>
            <w:tcW w:w="627" w:type="dxa"/>
            <w:vAlign w:val="center"/>
          </w:tcPr>
          <w:p w:rsidR="00B941DD" w:rsidRPr="00736CBD" w:rsidRDefault="00B941DD" w:rsidP="00A948C2">
            <w:pPr>
              <w:jc w:val="center"/>
              <w:rPr>
                <w:rFonts w:ascii="仿宋_GB2312" w:eastAsia="仿宋_GB2312" w:hAnsi="仿宋"/>
                <w:sz w:val="24"/>
              </w:rPr>
            </w:pPr>
            <w:r w:rsidRPr="00736CBD">
              <w:rPr>
                <w:rFonts w:ascii="仿宋_GB2312" w:eastAsia="仿宋_GB2312" w:hAnsi="仿宋" w:hint="eastAsia"/>
                <w:sz w:val="24"/>
              </w:rPr>
              <w:t>8</w:t>
            </w:r>
          </w:p>
        </w:tc>
        <w:tc>
          <w:tcPr>
            <w:tcW w:w="1809" w:type="dxa"/>
            <w:vAlign w:val="center"/>
          </w:tcPr>
          <w:p w:rsidR="00B941DD" w:rsidRPr="00736CBD" w:rsidRDefault="00B941DD" w:rsidP="00A948C2">
            <w:pPr>
              <w:jc w:val="center"/>
              <w:rPr>
                <w:rFonts w:ascii="仿宋_GB2312" w:eastAsia="仿宋_GB2312" w:hAnsi="仿宋"/>
                <w:sz w:val="24"/>
              </w:rPr>
            </w:pPr>
            <w:r w:rsidRPr="00736CBD">
              <w:rPr>
                <w:rFonts w:ascii="仿宋_GB2312" w:eastAsia="仿宋_GB2312" w:hAnsi="仿宋" w:hint="eastAsia"/>
                <w:sz w:val="24"/>
              </w:rPr>
              <w:t>创新课题</w:t>
            </w:r>
          </w:p>
        </w:tc>
        <w:tc>
          <w:tcPr>
            <w:tcW w:w="1363" w:type="dxa"/>
            <w:vAlign w:val="center"/>
          </w:tcPr>
          <w:p w:rsidR="00B941DD" w:rsidRDefault="00B941DD" w:rsidP="00A948C2">
            <w:pPr>
              <w:jc w:val="center"/>
              <w:rPr>
                <w:rFonts w:ascii="仿宋_GB2312" w:eastAsia="仿宋_GB2312" w:hAnsi="仿宋"/>
                <w:sz w:val="24"/>
              </w:rPr>
            </w:pPr>
            <w:r w:rsidRPr="00736CBD">
              <w:rPr>
                <w:rFonts w:ascii="仿宋_GB2312" w:eastAsia="仿宋_GB2312" w:hAnsi="仿宋" w:hint="eastAsia"/>
                <w:sz w:val="24"/>
              </w:rPr>
              <w:t>创新</w:t>
            </w:r>
          </w:p>
          <w:p w:rsidR="00B941DD" w:rsidRPr="00736CBD" w:rsidRDefault="00B941DD" w:rsidP="00A948C2">
            <w:pPr>
              <w:jc w:val="center"/>
              <w:rPr>
                <w:rFonts w:ascii="仿宋_GB2312" w:eastAsia="仿宋_GB2312" w:hAnsi="仿宋"/>
                <w:sz w:val="24"/>
              </w:rPr>
            </w:pPr>
            <w:r w:rsidRPr="00736CBD">
              <w:rPr>
                <w:rFonts w:ascii="仿宋_GB2312" w:eastAsia="仿宋_GB2312" w:hAnsi="仿宋" w:hint="eastAsia"/>
                <w:sz w:val="24"/>
              </w:rPr>
              <w:t>研究</w:t>
            </w:r>
          </w:p>
        </w:tc>
        <w:tc>
          <w:tcPr>
            <w:tcW w:w="668" w:type="dxa"/>
            <w:vAlign w:val="center"/>
          </w:tcPr>
          <w:p w:rsidR="00B941DD" w:rsidRPr="00736CBD" w:rsidRDefault="00B941DD" w:rsidP="00A948C2">
            <w:pPr>
              <w:jc w:val="center"/>
              <w:rPr>
                <w:rFonts w:ascii="仿宋_GB2312" w:eastAsia="仿宋_GB2312" w:hAnsi="仿宋"/>
                <w:sz w:val="24"/>
              </w:rPr>
            </w:pPr>
            <w:r w:rsidRPr="00736CBD">
              <w:rPr>
                <w:rFonts w:ascii="仿宋_GB2312" w:eastAsia="仿宋_GB2312" w:hAnsi="仿宋" w:hint="eastAsia"/>
                <w:sz w:val="24"/>
              </w:rPr>
              <w:t>2-6</w:t>
            </w:r>
          </w:p>
        </w:tc>
        <w:tc>
          <w:tcPr>
            <w:tcW w:w="1624" w:type="dxa"/>
            <w:vAlign w:val="center"/>
          </w:tcPr>
          <w:p w:rsidR="00B941DD" w:rsidRPr="00736CBD" w:rsidRDefault="00B941DD" w:rsidP="00A948C2">
            <w:pPr>
              <w:jc w:val="center"/>
              <w:rPr>
                <w:rFonts w:ascii="仿宋_GB2312" w:eastAsia="仿宋_GB2312" w:hAnsi="仿宋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章乃器学院</w:t>
            </w:r>
          </w:p>
        </w:tc>
        <w:tc>
          <w:tcPr>
            <w:tcW w:w="1842" w:type="dxa"/>
            <w:vAlign w:val="center"/>
          </w:tcPr>
          <w:p w:rsidR="00B941DD" w:rsidRPr="00736CBD" w:rsidRDefault="00B941DD" w:rsidP="00A948C2">
            <w:pPr>
              <w:jc w:val="center"/>
              <w:rPr>
                <w:rFonts w:ascii="仿宋_GB2312" w:eastAsia="仿宋_GB2312" w:hAnsi="仿宋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进程中安排</w:t>
            </w:r>
          </w:p>
        </w:tc>
        <w:tc>
          <w:tcPr>
            <w:tcW w:w="1733" w:type="dxa"/>
            <w:vAlign w:val="center"/>
          </w:tcPr>
          <w:p w:rsidR="00B941DD" w:rsidRPr="00736CBD" w:rsidRDefault="00B941DD" w:rsidP="00A948C2">
            <w:pPr>
              <w:jc w:val="center"/>
              <w:rPr>
                <w:rFonts w:ascii="仿宋_GB2312" w:eastAsia="仿宋_GB2312" w:hAnsi="仿宋"/>
                <w:sz w:val="24"/>
              </w:rPr>
            </w:pPr>
            <w:r w:rsidRPr="00736CBD">
              <w:rPr>
                <w:rFonts w:ascii="仿宋_GB2312" w:eastAsia="仿宋_GB2312" w:hAnsi="仿宋" w:hint="eastAsia"/>
                <w:sz w:val="24"/>
              </w:rPr>
              <w:t>与高等数学共计必修学分为6</w:t>
            </w:r>
          </w:p>
        </w:tc>
      </w:tr>
    </w:tbl>
    <w:p w:rsidR="001B706D" w:rsidRPr="00B941DD" w:rsidRDefault="00B941DD">
      <w:bookmarkStart w:id="0" w:name="_GoBack"/>
      <w:bookmarkEnd w:id="0"/>
    </w:p>
    <w:sectPr w:rsidR="001B706D" w:rsidRPr="00B941D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41DD"/>
    <w:rsid w:val="00707CA5"/>
    <w:rsid w:val="00943A34"/>
    <w:rsid w:val="00B94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1D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1D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306</Characters>
  <Application>Microsoft Office Word</Application>
  <DocSecurity>0</DocSecurity>
  <Lines>2</Lines>
  <Paragraphs>1</Paragraphs>
  <ScaleCrop>false</ScaleCrop>
  <Company>China</Company>
  <LinksUpToDate>false</LinksUpToDate>
  <CharactersWithSpaces>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2018-06-13T01:45:00Z</dcterms:created>
  <dcterms:modified xsi:type="dcterms:W3CDTF">2018-06-13T01:46:00Z</dcterms:modified>
</cp:coreProperties>
</file>