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626E5" w14:textId="77777777" w:rsidR="00733CD0" w:rsidRDefault="00733CD0" w:rsidP="00733CD0">
      <w:pPr>
        <w:ind w:leftChars="100" w:left="577" w:hangingChars="100" w:hanging="367"/>
        <w:jc w:val="center"/>
        <w:rPr>
          <w:rFonts w:ascii="宋体" w:eastAsia="宋体" w:hAnsi="宋体"/>
          <w:b/>
          <w:bCs/>
          <w:sz w:val="36"/>
          <w:szCs w:val="36"/>
        </w:rPr>
      </w:pPr>
      <w:r w:rsidRPr="00733CD0">
        <w:rPr>
          <w:rFonts w:ascii="宋体" w:eastAsia="宋体" w:hAnsi="宋体"/>
          <w:b/>
          <w:bCs/>
          <w:sz w:val="36"/>
          <w:szCs w:val="36"/>
        </w:rPr>
        <w:t>浙江工商大学</w:t>
      </w:r>
      <w:r w:rsidRPr="00733CD0">
        <w:rPr>
          <w:rFonts w:ascii="宋体" w:eastAsia="宋体" w:hAnsi="宋体" w:hint="eastAsia"/>
          <w:b/>
          <w:bCs/>
          <w:sz w:val="36"/>
          <w:szCs w:val="36"/>
        </w:rPr>
        <w:t>资产管理研究所</w:t>
      </w:r>
      <w:r w:rsidRPr="00733CD0">
        <w:rPr>
          <w:rFonts w:ascii="宋体" w:eastAsia="宋体" w:hAnsi="宋体"/>
          <w:b/>
          <w:bCs/>
          <w:sz w:val="36"/>
          <w:szCs w:val="36"/>
        </w:rPr>
        <w:t>2024年度课题</w:t>
      </w:r>
    </w:p>
    <w:p w14:paraId="1D2BD094" w14:textId="1BFFF351" w:rsidR="00901DF2" w:rsidRPr="00733CD0" w:rsidRDefault="00F950E1" w:rsidP="00733CD0">
      <w:pPr>
        <w:ind w:leftChars="100" w:left="577" w:hangingChars="100" w:hanging="367"/>
        <w:jc w:val="center"/>
        <w:rPr>
          <w:rFonts w:ascii="宋体" w:eastAsia="宋体" w:hAnsi="宋体"/>
          <w:b/>
          <w:bCs/>
          <w:sz w:val="36"/>
          <w:szCs w:val="36"/>
        </w:rPr>
      </w:pPr>
      <w:r w:rsidRPr="00F950E1">
        <w:rPr>
          <w:rFonts w:ascii="宋体" w:eastAsia="宋体" w:hAnsi="宋体" w:hint="eastAsia"/>
          <w:b/>
          <w:bCs/>
          <w:sz w:val="36"/>
          <w:szCs w:val="36"/>
        </w:rPr>
        <w:t>课题指南</w:t>
      </w:r>
    </w:p>
    <w:p w14:paraId="68529952" w14:textId="77777777" w:rsidR="00DF2D47" w:rsidRDefault="00DF2D47" w:rsidP="00F950E1">
      <w:pPr>
        <w:jc w:val="center"/>
        <w:rPr>
          <w:rFonts w:ascii="宋体" w:eastAsia="宋体" w:hAnsi="宋体"/>
          <w:b/>
          <w:bCs/>
          <w:sz w:val="36"/>
          <w:szCs w:val="36"/>
        </w:rPr>
      </w:pPr>
    </w:p>
    <w:p w14:paraId="5D3265CE" w14:textId="77777777" w:rsidR="00F950E1" w:rsidRDefault="00F950E1" w:rsidP="00F950E1">
      <w:pPr>
        <w:rPr>
          <w:rFonts w:ascii="宋体" w:eastAsia="宋体" w:hAnsi="宋体"/>
          <w:sz w:val="24"/>
          <w:szCs w:val="24"/>
        </w:rPr>
      </w:pPr>
    </w:p>
    <w:p w14:paraId="6FD8F74A" w14:textId="3AD8AE88" w:rsidR="007D4D02" w:rsidRDefault="007D4D02" w:rsidP="006E4630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E4630">
        <w:rPr>
          <w:rFonts w:ascii="Times New Roman" w:eastAsia="宋体" w:hAnsi="Times New Roman" w:cs="Times New Roman" w:hint="eastAsia"/>
          <w:sz w:val="24"/>
          <w:szCs w:val="24"/>
        </w:rPr>
        <w:t>不良资产</w:t>
      </w:r>
      <w:r>
        <w:rPr>
          <w:rFonts w:ascii="Times New Roman" w:eastAsia="宋体" w:hAnsi="Times New Roman" w:cs="Times New Roman" w:hint="eastAsia"/>
          <w:sz w:val="24"/>
          <w:szCs w:val="24"/>
        </w:rPr>
        <w:t>管理制度研究</w:t>
      </w:r>
    </w:p>
    <w:p w14:paraId="4504DB82" w14:textId="5FCA52D7" w:rsidR="006E4630" w:rsidRPr="006E4630" w:rsidRDefault="006E4630" w:rsidP="006E4630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E4630">
        <w:rPr>
          <w:rFonts w:ascii="Times New Roman" w:eastAsia="宋体" w:hAnsi="Times New Roman" w:cs="Times New Roman" w:hint="eastAsia"/>
          <w:sz w:val="24"/>
          <w:szCs w:val="24"/>
        </w:rPr>
        <w:t>不良资产处置与金融工具创新</w:t>
      </w:r>
    </w:p>
    <w:p w14:paraId="6665F107" w14:textId="77777777" w:rsidR="006E4630" w:rsidRPr="006E4630" w:rsidRDefault="006E4630" w:rsidP="006E4630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E4630">
        <w:rPr>
          <w:rFonts w:ascii="Times New Roman" w:eastAsia="宋体" w:hAnsi="Times New Roman" w:cs="Times New Roman" w:hint="eastAsia"/>
          <w:sz w:val="24"/>
          <w:szCs w:val="24"/>
        </w:rPr>
        <w:t>多元化不良资产交易市场构建</w:t>
      </w:r>
    </w:p>
    <w:p w14:paraId="6FDC7B79" w14:textId="77777777" w:rsidR="006E4630" w:rsidRPr="006E4630" w:rsidRDefault="006E4630" w:rsidP="006E4630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E4630">
        <w:rPr>
          <w:rFonts w:ascii="Times New Roman" w:eastAsia="宋体" w:hAnsi="Times New Roman" w:cs="Times New Roman" w:hint="eastAsia"/>
          <w:sz w:val="24"/>
          <w:szCs w:val="24"/>
        </w:rPr>
        <w:t>不良资产证券化的设计与探索</w:t>
      </w:r>
    </w:p>
    <w:p w14:paraId="512AC192" w14:textId="7879BA4E" w:rsidR="006E4630" w:rsidRDefault="006E4630" w:rsidP="006E4630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E4630">
        <w:rPr>
          <w:rFonts w:ascii="Times New Roman" w:eastAsia="宋体" w:hAnsi="Times New Roman" w:cs="Times New Roman" w:hint="eastAsia"/>
          <w:sz w:val="24"/>
          <w:szCs w:val="24"/>
        </w:rPr>
        <w:t>贷后管理的智能解决技术与方法</w:t>
      </w:r>
    </w:p>
    <w:p w14:paraId="00FE13B0" w14:textId="463743A4" w:rsidR="006163F6" w:rsidRDefault="006163F6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资产管理与地方债务化解</w:t>
      </w:r>
    </w:p>
    <w:p w14:paraId="19F95F01" w14:textId="3B280C19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金融监管与系统性金融风险防范</w:t>
      </w:r>
    </w:p>
    <w:p w14:paraId="4CDB106D" w14:textId="71841083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金融开放与金融安全</w:t>
      </w:r>
    </w:p>
    <w:p w14:paraId="09E2BC67" w14:textId="0112FE43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金融与</w:t>
      </w:r>
      <w:r w:rsidRPr="00DF2D47">
        <w:rPr>
          <w:rFonts w:ascii="Times New Roman" w:eastAsia="宋体" w:hAnsi="Times New Roman" w:cs="Times New Roman"/>
          <w:sz w:val="24"/>
          <w:szCs w:val="24"/>
        </w:rPr>
        <w:t>“</w:t>
      </w:r>
      <w:r w:rsidRPr="00DF2D47">
        <w:rPr>
          <w:rFonts w:ascii="Times New Roman" w:eastAsia="宋体" w:hAnsi="Times New Roman" w:cs="Times New Roman"/>
          <w:sz w:val="24"/>
          <w:szCs w:val="24"/>
        </w:rPr>
        <w:t>双碳</w:t>
      </w:r>
      <w:r w:rsidRPr="00DF2D47">
        <w:rPr>
          <w:rFonts w:ascii="Times New Roman" w:eastAsia="宋体" w:hAnsi="Times New Roman" w:cs="Times New Roman"/>
          <w:sz w:val="24"/>
          <w:szCs w:val="24"/>
        </w:rPr>
        <w:t>”</w:t>
      </w:r>
      <w:r w:rsidRPr="00DF2D47">
        <w:rPr>
          <w:rFonts w:ascii="Times New Roman" w:eastAsia="宋体" w:hAnsi="Times New Roman" w:cs="Times New Roman"/>
          <w:sz w:val="24"/>
          <w:szCs w:val="24"/>
        </w:rPr>
        <w:t>目标、零碳金融</w:t>
      </w:r>
    </w:p>
    <w:p w14:paraId="5AC8F465" w14:textId="57A3B461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数字金融与扩大内需研究</w:t>
      </w:r>
    </w:p>
    <w:p w14:paraId="00120E8C" w14:textId="185281C5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绿色金融与共同富裕的关系探究</w:t>
      </w:r>
    </w:p>
    <w:p w14:paraId="7F105377" w14:textId="5527AF7B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资本市场制度设计与市场效率</w:t>
      </w:r>
    </w:p>
    <w:p w14:paraId="53D431FD" w14:textId="536F449C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金融服务新质生产力</w:t>
      </w:r>
    </w:p>
    <w:p w14:paraId="3B256CE2" w14:textId="6D183049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金融市场化改革研究</w:t>
      </w:r>
    </w:p>
    <w:p w14:paraId="6E2B1BAF" w14:textId="2FDEB799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中国资本市场资产定价与量化投资</w:t>
      </w:r>
    </w:p>
    <w:p w14:paraId="3FB699E2" w14:textId="318F8F33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货币理论与政策</w:t>
      </w:r>
    </w:p>
    <w:p w14:paraId="12856098" w14:textId="7F1D0CAB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数字金融支持乡村振兴研究</w:t>
      </w:r>
    </w:p>
    <w:p w14:paraId="11A066B3" w14:textId="77777777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金融高水平对外开放和有序推进人民币国际化研究</w:t>
      </w:r>
    </w:p>
    <w:p w14:paraId="366B6032" w14:textId="57A93699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金融助力现代化养老保障体系构建研究</w:t>
      </w:r>
    </w:p>
    <w:p w14:paraId="28110209" w14:textId="30ACEE83" w:rsidR="00F950E1" w:rsidRPr="00DF2D47" w:rsidRDefault="00F950E1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人工智能、大数据等新方法在金融领域的应用</w:t>
      </w:r>
    </w:p>
    <w:p w14:paraId="75E77185" w14:textId="2E7F1CF9" w:rsidR="00DD7585" w:rsidRPr="00DF2D47" w:rsidRDefault="00DD7585" w:rsidP="00DF2D47">
      <w:pPr>
        <w:pStyle w:val="a9"/>
        <w:numPr>
          <w:ilvl w:val="0"/>
          <w:numId w:val="1"/>
        </w:numPr>
        <w:spacing w:line="36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F2D47">
        <w:rPr>
          <w:rFonts w:ascii="Times New Roman" w:eastAsia="宋体" w:hAnsi="Times New Roman" w:cs="Times New Roman"/>
          <w:sz w:val="24"/>
          <w:szCs w:val="24"/>
        </w:rPr>
        <w:t>浙江金融强省战略研究</w:t>
      </w:r>
    </w:p>
    <w:sectPr w:rsidR="00DD7585" w:rsidRPr="00DF2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E40E7" w14:textId="77777777" w:rsidR="00696164" w:rsidRDefault="00696164" w:rsidP="00F950E1">
      <w:r>
        <w:separator/>
      </w:r>
    </w:p>
  </w:endnote>
  <w:endnote w:type="continuationSeparator" w:id="0">
    <w:p w14:paraId="19C1E2C6" w14:textId="77777777" w:rsidR="00696164" w:rsidRDefault="00696164" w:rsidP="00F9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1C6E4" w14:textId="77777777" w:rsidR="00696164" w:rsidRDefault="00696164" w:rsidP="00F950E1">
      <w:r>
        <w:separator/>
      </w:r>
    </w:p>
  </w:footnote>
  <w:footnote w:type="continuationSeparator" w:id="0">
    <w:p w14:paraId="47E5B8F7" w14:textId="77777777" w:rsidR="00696164" w:rsidRDefault="00696164" w:rsidP="00F9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94A51"/>
    <w:multiLevelType w:val="hybridMultilevel"/>
    <w:tmpl w:val="2B56DA26"/>
    <w:lvl w:ilvl="0" w:tplc="30FCBA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8827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12"/>
    <w:rsid w:val="00015FE9"/>
    <w:rsid w:val="000410B6"/>
    <w:rsid w:val="00076418"/>
    <w:rsid w:val="001B36B2"/>
    <w:rsid w:val="00224B1C"/>
    <w:rsid w:val="002649E4"/>
    <w:rsid w:val="00275978"/>
    <w:rsid w:val="00383481"/>
    <w:rsid w:val="003C4768"/>
    <w:rsid w:val="004D21EF"/>
    <w:rsid w:val="004E09B8"/>
    <w:rsid w:val="005F4E5C"/>
    <w:rsid w:val="006163F6"/>
    <w:rsid w:val="00696164"/>
    <w:rsid w:val="006D0C6A"/>
    <w:rsid w:val="006E4630"/>
    <w:rsid w:val="00733CD0"/>
    <w:rsid w:val="00744368"/>
    <w:rsid w:val="007B2445"/>
    <w:rsid w:val="007D4D02"/>
    <w:rsid w:val="00901DF2"/>
    <w:rsid w:val="009B381D"/>
    <w:rsid w:val="00A30B12"/>
    <w:rsid w:val="00C24F4E"/>
    <w:rsid w:val="00C77400"/>
    <w:rsid w:val="00D131AB"/>
    <w:rsid w:val="00DD7585"/>
    <w:rsid w:val="00DF2D47"/>
    <w:rsid w:val="00ED1412"/>
    <w:rsid w:val="00F01379"/>
    <w:rsid w:val="00F36DBC"/>
    <w:rsid w:val="00F40624"/>
    <w:rsid w:val="00F950E1"/>
    <w:rsid w:val="00F9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85FCE"/>
  <w15:chartTrackingRefBased/>
  <w15:docId w15:val="{9849A371-EFBB-4CE2-946C-855339E9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4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4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4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4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41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4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4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4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4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1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1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14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141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14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14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14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14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14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4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14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4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14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4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4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14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141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50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50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5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50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Wan</dc:creator>
  <cp:keywords/>
  <dc:description/>
  <cp:lastModifiedBy>xia fang</cp:lastModifiedBy>
  <cp:revision>3</cp:revision>
  <dcterms:created xsi:type="dcterms:W3CDTF">2024-10-24T00:55:00Z</dcterms:created>
  <dcterms:modified xsi:type="dcterms:W3CDTF">2024-10-25T07:47:00Z</dcterms:modified>
</cp:coreProperties>
</file>