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67E23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兴业银行天津分行于2003年5月28日成立于渤海之滨，是兴业银行在天津地区的一级分支机构，下辖28家支行。分行现有员工1000余名，平均年龄33岁，是一支朝气蓬勃且具备较强专业能力的高素质队伍。天津分行始终</w:t>
      </w:r>
      <w:r>
        <w:rPr>
          <w:rFonts w:ascii="仿宋" w:eastAsia="仿宋" w:hAnsi="仿宋" w:hint="eastAsia"/>
          <w:color w:val="333333"/>
          <w:sz w:val="29"/>
          <w:szCs w:val="29"/>
        </w:rPr>
        <w:t>秉承</w:t>
      </w:r>
      <w:r>
        <w:rPr>
          <w:rFonts w:ascii="Calibri" w:eastAsia="仿宋" w:hAnsi="Calibri" w:cs="Calibri"/>
          <w:color w:val="333333"/>
          <w:sz w:val="29"/>
          <w:szCs w:val="29"/>
        </w:rPr>
        <w:t> </w:t>
      </w:r>
      <w:r>
        <w:rPr>
          <w:rFonts w:ascii="仿宋_GB2312" w:eastAsia="仿宋_GB2312" w:hAnsi="微软雅黑" w:hint="eastAsia"/>
          <w:color w:val="333333"/>
          <w:sz w:val="30"/>
          <w:szCs w:val="30"/>
        </w:rPr>
        <w:t>“以人为本、人才强行”的立行宗旨、</w:t>
      </w:r>
      <w:r>
        <w:rPr>
          <w:rFonts w:ascii="仿宋" w:eastAsia="仿宋" w:hAnsi="仿宋" w:hint="eastAsia"/>
          <w:color w:val="333333"/>
          <w:sz w:val="29"/>
          <w:szCs w:val="29"/>
        </w:rPr>
        <w:t>“</w:t>
      </w:r>
      <w:r>
        <w:rPr>
          <w:rFonts w:ascii="仿宋_GB2312" w:eastAsia="仿宋_GB2312" w:hAnsi="微软雅黑" w:hint="eastAsia"/>
          <w:color w:val="333333"/>
          <w:sz w:val="30"/>
          <w:szCs w:val="30"/>
        </w:rPr>
        <w:t>服务源自真诚”的经营理念、“一流银行，百年兴业”的战略核心目标，为客户提供多层次、宽领域、个性化的优质金融服务，坚持创新与发展。分行重视员工的职业生涯发展，积极提供优质的员工成长成才培训资源，助</w:t>
      </w:r>
      <w:proofErr w:type="gramStart"/>
      <w:r>
        <w:rPr>
          <w:rFonts w:ascii="仿宋_GB2312" w:eastAsia="仿宋_GB2312" w:hAnsi="微软雅黑" w:hint="eastAsia"/>
          <w:color w:val="333333"/>
          <w:sz w:val="30"/>
          <w:szCs w:val="30"/>
        </w:rPr>
        <w:t>推员工</w:t>
      </w:r>
      <w:proofErr w:type="gramEnd"/>
      <w:r>
        <w:rPr>
          <w:rFonts w:ascii="仿宋_GB2312" w:eastAsia="仿宋_GB2312" w:hAnsi="微软雅黑" w:hint="eastAsia"/>
          <w:color w:val="333333"/>
          <w:sz w:val="30"/>
          <w:szCs w:val="30"/>
        </w:rPr>
        <w:t>通过自身努力和良好工作业绩获得发展与提升，从而获得匹配的薪酬福利及待遇，实现公司价值与员工价值的和谐发展。16年来，在社会各界的关心支持</w:t>
      </w:r>
      <w:proofErr w:type="gramStart"/>
      <w:r>
        <w:rPr>
          <w:rFonts w:ascii="仿宋_GB2312" w:eastAsia="仿宋_GB2312" w:hAnsi="微软雅黑" w:hint="eastAsia"/>
          <w:color w:val="333333"/>
          <w:sz w:val="30"/>
          <w:szCs w:val="30"/>
        </w:rPr>
        <w:t>下各项</w:t>
      </w:r>
      <w:proofErr w:type="gramEnd"/>
      <w:r>
        <w:rPr>
          <w:rFonts w:ascii="仿宋_GB2312" w:eastAsia="仿宋_GB2312" w:hAnsi="微软雅黑" w:hint="eastAsia"/>
          <w:color w:val="333333"/>
          <w:sz w:val="30"/>
          <w:szCs w:val="30"/>
        </w:rPr>
        <w:t>业务持续健康发展，在津门内赢得了广大客户的良好口碑。</w:t>
      </w:r>
    </w:p>
    <w:p w14:paraId="71D1C620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“兴之所向”，竭诚欢迎有理想有追求的青年才俊加盟兴业银行天津分行，在兴业银行的大舞台上展示才华获得发展。</w:t>
      </w:r>
    </w:p>
    <w:p w14:paraId="17AAA96C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_GB2312" w:eastAsia="仿宋_GB2312" w:hAnsi="微软雅黑" w:hint="eastAsia"/>
          <w:color w:val="333333"/>
          <w:sz w:val="30"/>
          <w:szCs w:val="30"/>
        </w:rPr>
        <w:t>一、招聘对象</w:t>
      </w:r>
    </w:p>
    <w:p w14:paraId="09324803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境内外高校2020年统招大学本科及以上学历应届毕业生，其中：境内院校毕业生应能在2020年7月31日前毕业，取得毕业证、学位证、就业报到证；境外院校毕业生应为2019年1月1日至2020年6月30日间毕业（以国家教育部学历学位认证的学位获得时间为准），并能够在2020年7月31日前获得国家教育部学历学位认证。</w:t>
      </w:r>
    </w:p>
    <w:p w14:paraId="69016245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_GB2312" w:eastAsia="仿宋_GB2312" w:hAnsi="微软雅黑" w:hint="eastAsia"/>
          <w:color w:val="333333"/>
          <w:sz w:val="30"/>
          <w:szCs w:val="30"/>
        </w:rPr>
        <w:t>二、招聘岗位</w:t>
      </w:r>
    </w:p>
    <w:p w14:paraId="7523E055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lastRenderedPageBreak/>
        <w:t>1.管理培训生岗位：培养目标为经营管理、专业管理、营销管理方向人才的梯队储备。新员工录用后，原则上根据培养方向与培养重点的不同，在培养期内分层分类实施临柜锻炼、营销实践、管理见习、深入专业等阶段的培养计划，期间实行严格的考核、认证、选拔与淘汰管理机制。培养期满后，根据管理培训生实习实践、考核表现等情况，择优选聘到管理岗位。</w:t>
      </w:r>
    </w:p>
    <w:p w14:paraId="7C6212F6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2、市场营销类岗位：培养目标为企业金融或零售金融等方向营销人才的梯队储备。新员工录用后，原则上先安排至营业网点进行一定期限的培养锻炼，之后根据分行实际工作需要、个人工作表现及专长，</w:t>
      </w:r>
      <w:proofErr w:type="gramStart"/>
      <w:r>
        <w:rPr>
          <w:rFonts w:ascii="仿宋_GB2312" w:eastAsia="仿宋_GB2312" w:hAnsi="微软雅黑" w:hint="eastAsia"/>
          <w:color w:val="333333"/>
          <w:sz w:val="30"/>
          <w:szCs w:val="30"/>
        </w:rPr>
        <w:t>聘入相关</w:t>
      </w:r>
      <w:proofErr w:type="gramEnd"/>
      <w:r>
        <w:rPr>
          <w:rFonts w:ascii="仿宋_GB2312" w:eastAsia="仿宋_GB2312" w:hAnsi="微软雅黑" w:hint="eastAsia"/>
          <w:color w:val="333333"/>
          <w:sz w:val="30"/>
          <w:szCs w:val="30"/>
        </w:rPr>
        <w:t>条线从事客户拓展、关系维护及产品销售等相关岗位。</w:t>
      </w:r>
    </w:p>
    <w:p w14:paraId="597E71C2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3、运营支持类岗位：培养目标为运营支持方向人才的梯队储备。新员工录用后，安排在运营管理部集中培训，期满后根据培训、考核、表现等情况，择优、分批次安排到营业网点综合柜员岗位。</w:t>
      </w:r>
    </w:p>
    <w:p w14:paraId="62DF0C32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具体岗位职责详见兴业银行招聘网站发布的相关招聘职位信息。</w:t>
      </w:r>
    </w:p>
    <w:p w14:paraId="21E3C982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_GB2312" w:eastAsia="仿宋_GB2312" w:hAnsi="微软雅黑" w:hint="eastAsia"/>
          <w:color w:val="333333"/>
          <w:sz w:val="30"/>
          <w:szCs w:val="30"/>
        </w:rPr>
        <w:t>三、招聘地点</w:t>
      </w:r>
    </w:p>
    <w:p w14:paraId="3AB656EB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天津分行所辖重点分支机构。</w:t>
      </w:r>
    </w:p>
    <w:p w14:paraId="00315549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_GB2312" w:eastAsia="仿宋_GB2312" w:hAnsi="微软雅黑" w:hint="eastAsia"/>
          <w:color w:val="333333"/>
          <w:sz w:val="30"/>
          <w:szCs w:val="30"/>
        </w:rPr>
        <w:t>四、应聘条件</w:t>
      </w:r>
    </w:p>
    <w:p w14:paraId="7FA171CF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（一）基本条件：</w:t>
      </w:r>
    </w:p>
    <w:p w14:paraId="6F981D6A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lastRenderedPageBreak/>
        <w:t>1.统招本科及以上学历，经济类、金融类、财会类、法律类及信息技术类等专业优先。</w:t>
      </w:r>
      <w:r>
        <w:rPr>
          <w:rFonts w:ascii="仿宋_GB2312" w:eastAsia="仿宋_GB2312" w:hAnsi="微软雅黑" w:hint="eastAsia"/>
          <w:color w:val="333333"/>
          <w:sz w:val="30"/>
          <w:szCs w:val="30"/>
        </w:rPr>
        <w:t> </w:t>
      </w:r>
    </w:p>
    <w:p w14:paraId="39AD6677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2.遵纪守法、诚实守信，无违法、违规、违纪等不良记录。</w:t>
      </w:r>
    </w:p>
    <w:p w14:paraId="4C40BFEB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3.一般应通过大学英语四级或以上考试。</w:t>
      </w:r>
    </w:p>
    <w:p w14:paraId="6B0F684B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4.具有良好的学习和研究分析能力、语言与文字表达能力、组织协调能力和团结合作意识，能够承担工作压力。</w:t>
      </w:r>
    </w:p>
    <w:p w14:paraId="492101DA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5.身心健康，身体条件需符合《公务员录用体检通用标准（试行）》（2010年修订）、《公务员录用体检操作手册（试行）》（2013年修订）的相关规定。</w:t>
      </w:r>
    </w:p>
    <w:p w14:paraId="1250E4BC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6.符合应聘职位的其他资格条件和胜任能力。</w:t>
      </w:r>
    </w:p>
    <w:p w14:paraId="4463C049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（二）具体条件：</w:t>
      </w:r>
    </w:p>
    <w:p w14:paraId="41D48F01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1.管理培训生岗位：统招硕士研究生，具有较强的责任心、执行能力和沟通表达能力、良好的职业操守。具有较强的行业敏感性、文字表达、撰写及数据分析能力。</w:t>
      </w:r>
    </w:p>
    <w:p w14:paraId="127EF514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2.市场营销类岗位：统招本科及以上学历，形象气质佳，具有较强的责任心、执行能力和沟通表达能力、良好的职业操守。具有较强的市场敏感性、产品推广能力及风险意识。</w:t>
      </w:r>
    </w:p>
    <w:p w14:paraId="2B8CC055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3.运营支持类岗位：统招本科及以上学历，形象气质佳，服务意识强。具有较强的责任心、执行能力和沟通表达能力、良好的职业操守。已取得银行从业资格证、助理会计师资格证、初级经济师资格证等资格优先录用。</w:t>
      </w:r>
    </w:p>
    <w:p w14:paraId="51BB3BF8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_GB2312" w:eastAsia="仿宋_GB2312" w:hAnsi="微软雅黑" w:hint="eastAsia"/>
          <w:color w:val="333333"/>
          <w:sz w:val="30"/>
          <w:szCs w:val="30"/>
        </w:rPr>
        <w:lastRenderedPageBreak/>
        <w:t>五、应聘方式</w:t>
      </w:r>
    </w:p>
    <w:p w14:paraId="16F870B0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报名统一采用</w:t>
      </w:r>
      <w:proofErr w:type="gramStart"/>
      <w:r>
        <w:rPr>
          <w:rFonts w:ascii="仿宋_GB2312" w:eastAsia="仿宋_GB2312" w:hAnsi="微软雅黑" w:hint="eastAsia"/>
          <w:color w:val="333333"/>
          <w:sz w:val="30"/>
          <w:szCs w:val="30"/>
        </w:rPr>
        <w:t>在线网申的</w:t>
      </w:r>
      <w:proofErr w:type="gramEnd"/>
      <w:r>
        <w:rPr>
          <w:rFonts w:ascii="仿宋_GB2312" w:eastAsia="仿宋_GB2312" w:hAnsi="微软雅黑" w:hint="eastAsia"/>
          <w:color w:val="333333"/>
          <w:sz w:val="30"/>
          <w:szCs w:val="30"/>
        </w:rPr>
        <w:t>形式，应聘者</w:t>
      </w:r>
      <w:proofErr w:type="gramStart"/>
      <w:r>
        <w:rPr>
          <w:rFonts w:ascii="仿宋_GB2312" w:eastAsia="仿宋_GB2312" w:hAnsi="微软雅黑" w:hint="eastAsia"/>
          <w:color w:val="333333"/>
          <w:sz w:val="30"/>
          <w:szCs w:val="30"/>
        </w:rPr>
        <w:t>通过智联招聘</w:t>
      </w:r>
      <w:proofErr w:type="gramEnd"/>
      <w:r>
        <w:rPr>
          <w:rFonts w:ascii="仿宋_GB2312" w:eastAsia="仿宋_GB2312" w:hAnsi="微软雅黑" w:hint="eastAsia"/>
          <w:color w:val="333333"/>
          <w:sz w:val="30"/>
          <w:szCs w:val="30"/>
        </w:rPr>
        <w:t>网站(https://xyxyzp2020.zhaopin.com/)、兴业银行招聘网站（https://zhaopin.cib.com.cn/）或 “兴业银行招聘”</w:t>
      </w:r>
      <w:proofErr w:type="gramStart"/>
      <w:r>
        <w:rPr>
          <w:rFonts w:ascii="仿宋_GB2312" w:eastAsia="仿宋_GB2312" w:hAnsi="微软雅黑" w:hint="eastAsia"/>
          <w:color w:val="333333"/>
          <w:sz w:val="30"/>
          <w:szCs w:val="30"/>
        </w:rPr>
        <w:t>微信公众号</w:t>
      </w:r>
      <w:proofErr w:type="gramEnd"/>
      <w:r>
        <w:rPr>
          <w:rFonts w:ascii="仿宋_GB2312" w:eastAsia="仿宋_GB2312" w:hAnsi="微软雅黑" w:hint="eastAsia"/>
          <w:color w:val="333333"/>
          <w:sz w:val="30"/>
          <w:szCs w:val="30"/>
        </w:rPr>
        <w:t>，按要求注册、填写简历、职位申请。在线网申时间为即日起至2020年3月31日。</w:t>
      </w:r>
    </w:p>
    <w:p w14:paraId="5407D060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_GB2312" w:eastAsia="仿宋_GB2312" w:hAnsi="微软雅黑" w:hint="eastAsia"/>
          <w:color w:val="333333"/>
          <w:sz w:val="30"/>
          <w:szCs w:val="30"/>
        </w:rPr>
        <w:t>六、招聘程序</w:t>
      </w:r>
    </w:p>
    <w:p w14:paraId="4AD1D4CE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proofErr w:type="gramStart"/>
      <w:r>
        <w:rPr>
          <w:rFonts w:ascii="仿宋_GB2312" w:eastAsia="仿宋_GB2312" w:hAnsi="微软雅黑" w:hint="eastAsia"/>
          <w:color w:val="333333"/>
          <w:sz w:val="30"/>
          <w:szCs w:val="30"/>
        </w:rPr>
        <w:t>包含网</w:t>
      </w:r>
      <w:proofErr w:type="gramEnd"/>
      <w:r>
        <w:rPr>
          <w:rFonts w:ascii="仿宋_GB2312" w:eastAsia="仿宋_GB2312" w:hAnsi="微软雅黑" w:hint="eastAsia"/>
          <w:color w:val="333333"/>
          <w:sz w:val="30"/>
          <w:szCs w:val="30"/>
        </w:rPr>
        <w:t>申报名、简历初选、笔试、面试、体检、录用等环节。</w:t>
      </w:r>
    </w:p>
    <w:p w14:paraId="6EDDCC2F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_GB2312" w:eastAsia="仿宋_GB2312" w:hAnsi="微软雅黑" w:hint="eastAsia"/>
          <w:color w:val="333333"/>
          <w:sz w:val="30"/>
          <w:szCs w:val="30"/>
        </w:rPr>
        <w:t>七、有关注意事项</w:t>
      </w:r>
    </w:p>
    <w:p w14:paraId="4DEF0FC0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1.应聘者需提供本人真实、准确、完整的应聘信息，如与事实不符，兴业银行有权即刻取消应聘者的应聘资格，应聘者自行承担由此导致的全部后果。兴业银行承诺对应聘者的信息予以保密。</w:t>
      </w:r>
    </w:p>
    <w:p w14:paraId="673C0925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2、对于通过各招聘环节的应聘者，兴业银行将通过站内消息、电话、短信、</w:t>
      </w:r>
      <w:proofErr w:type="gramStart"/>
      <w:r>
        <w:rPr>
          <w:rFonts w:ascii="仿宋_GB2312" w:eastAsia="仿宋_GB2312" w:hAnsi="微软雅黑" w:hint="eastAsia"/>
          <w:color w:val="333333"/>
          <w:sz w:val="30"/>
          <w:szCs w:val="30"/>
        </w:rPr>
        <w:t>微信或</w:t>
      </w:r>
      <w:proofErr w:type="gramEnd"/>
      <w:r>
        <w:rPr>
          <w:rFonts w:ascii="仿宋_GB2312" w:eastAsia="仿宋_GB2312" w:hAnsi="微软雅黑" w:hint="eastAsia"/>
          <w:color w:val="333333"/>
          <w:sz w:val="30"/>
          <w:szCs w:val="30"/>
        </w:rPr>
        <w:t>邮件方式通知，请保持注册手机通讯畅通。应试时携带本人身份证、准考证及简历中所列的各类证书原件，以备查验。</w:t>
      </w:r>
    </w:p>
    <w:p w14:paraId="0537CCD4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3.</w:t>
      </w:r>
      <w:proofErr w:type="gramStart"/>
      <w:r>
        <w:rPr>
          <w:rFonts w:ascii="仿宋_GB2312" w:eastAsia="仿宋_GB2312" w:hAnsi="微软雅黑" w:hint="eastAsia"/>
          <w:color w:val="333333"/>
          <w:sz w:val="30"/>
          <w:szCs w:val="30"/>
        </w:rPr>
        <w:t>请持续</w:t>
      </w:r>
      <w:proofErr w:type="gramEnd"/>
      <w:r>
        <w:rPr>
          <w:rFonts w:ascii="仿宋_GB2312" w:eastAsia="仿宋_GB2312" w:hAnsi="微软雅黑" w:hint="eastAsia"/>
          <w:color w:val="333333"/>
          <w:sz w:val="30"/>
          <w:szCs w:val="30"/>
        </w:rPr>
        <w:t>关注兴业银行网站发布的招聘信息。各项招聘安排，以网上最新公布的信息为准。</w:t>
      </w:r>
    </w:p>
    <w:p w14:paraId="48B98235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4.</w:t>
      </w:r>
      <w:proofErr w:type="gramStart"/>
      <w:r>
        <w:rPr>
          <w:rFonts w:ascii="仿宋_GB2312" w:eastAsia="仿宋_GB2312" w:hAnsi="微软雅黑" w:hint="eastAsia"/>
          <w:color w:val="333333"/>
          <w:sz w:val="30"/>
          <w:szCs w:val="30"/>
        </w:rPr>
        <w:t>微信关注</w:t>
      </w:r>
      <w:proofErr w:type="gramEnd"/>
      <w:r>
        <w:rPr>
          <w:rFonts w:ascii="仿宋_GB2312" w:eastAsia="仿宋_GB2312" w:hAnsi="微软雅黑" w:hint="eastAsia"/>
          <w:color w:val="333333"/>
          <w:sz w:val="30"/>
          <w:szCs w:val="30"/>
        </w:rPr>
        <w:t>兴业银行招聘公众号“兴业银行招聘”，获取更多招聘信息。</w:t>
      </w:r>
    </w:p>
    <w:p w14:paraId="0FC51701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lastRenderedPageBreak/>
        <w:t>5.兴业银行笔面试不指定考试辅导用书，不举办也不委托任何机构举办考试辅导培训班。</w:t>
      </w:r>
    </w:p>
    <w:p w14:paraId="17103C7C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6.根据岗位需求变化及报名情况等因素，兴业银行有权调整、取消或终止个别岗位的招聘工作，并享有最终解释权。</w:t>
      </w:r>
    </w:p>
    <w:p w14:paraId="64ED2096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_GB2312" w:eastAsia="仿宋_GB2312" w:hAnsi="微软雅黑" w:hint="eastAsia"/>
          <w:color w:val="333333"/>
          <w:sz w:val="30"/>
          <w:szCs w:val="30"/>
        </w:rPr>
        <w:t>八、联系方式</w:t>
      </w:r>
    </w:p>
    <w:p w14:paraId="7807F587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电子邮箱：xyxyzp2020@126.com</w:t>
      </w:r>
    </w:p>
    <w:p w14:paraId="6463307B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联系电话：022-58703000-85651</w:t>
      </w:r>
    </w:p>
    <w:p w14:paraId="4C47C303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hyperlink r:id="rId6" w:history="1">
        <w:r>
          <w:rPr>
            <w:rStyle w:val="a9"/>
            <w:rFonts w:ascii="仿宋_GB2312" w:eastAsia="仿宋_GB2312" w:hAnsi="微软雅黑" w:hint="eastAsia"/>
            <w:color w:val="FFFFFF"/>
            <w:sz w:val="30"/>
            <w:szCs w:val="30"/>
          </w:rPr>
          <w:t xml:space="preserve">zhaopin@abchina.c </w:t>
        </w:r>
        <w:r>
          <w:rPr>
            <w:rStyle w:val="a9"/>
            <w:rFonts w:ascii="仿宋_GB2312" w:eastAsia="仿宋_GB2312" w:hAnsi="微软雅黑" w:hint="eastAsia"/>
            <w:color w:val="FFFFFF"/>
            <w:sz w:val="30"/>
            <w:szCs w:val="30"/>
          </w:rPr>
          <w:t>           </w:t>
        </w:r>
        <w:r>
          <w:rPr>
            <w:rStyle w:val="a9"/>
            <w:rFonts w:ascii="仿宋_GB2312" w:eastAsia="仿宋_GB2312" w:hAnsi="微软雅黑" w:hint="eastAsia"/>
            <w:color w:val="FFFFFF"/>
            <w:sz w:val="30"/>
            <w:szCs w:val="30"/>
          </w:rPr>
          <w:t>o m</w:t>
        </w:r>
      </w:hyperlink>
      <w:r>
        <w:rPr>
          <w:rFonts w:ascii="仿宋_GB2312" w:eastAsia="仿宋_GB2312" w:hAnsi="微软雅黑" w:hint="eastAsia"/>
          <w:color w:val="333333"/>
          <w:sz w:val="30"/>
          <w:szCs w:val="30"/>
        </w:rPr>
        <w:t>兴业银行天津分行</w:t>
      </w:r>
    </w:p>
    <w:p w14:paraId="78112C3E" w14:textId="77777777" w:rsidR="006770BB" w:rsidRDefault="006770BB" w:rsidP="006770BB">
      <w:pPr>
        <w:pStyle w:val="a7"/>
        <w:spacing w:before="0" w:beforeAutospacing="0" w:after="0" w:afterAutospacing="0" w:line="600" w:lineRule="atLeast"/>
        <w:ind w:firstLine="60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_GB2312" w:eastAsia="仿宋_GB2312" w:hAnsi="微软雅黑" w:hint="eastAsia"/>
          <w:color w:val="333333"/>
          <w:sz w:val="30"/>
          <w:szCs w:val="30"/>
        </w:rPr>
        <w:t>                                 </w:t>
      </w:r>
      <w:r>
        <w:rPr>
          <w:rFonts w:ascii="仿宋_GB2312" w:eastAsia="仿宋_GB2312" w:hAnsi="微软雅黑" w:hint="eastAsia"/>
          <w:color w:val="333333"/>
          <w:sz w:val="30"/>
          <w:szCs w:val="30"/>
        </w:rPr>
        <w:t>2020年3月10日</w:t>
      </w:r>
    </w:p>
    <w:p w14:paraId="35A5FA7A" w14:textId="77777777" w:rsidR="00351713" w:rsidRPr="006770BB" w:rsidRDefault="00351713" w:rsidP="006770BB">
      <w:bookmarkStart w:id="0" w:name="_GoBack"/>
      <w:bookmarkEnd w:id="0"/>
    </w:p>
    <w:sectPr w:rsidR="00351713" w:rsidRPr="006770B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C6B0E" w14:textId="77777777" w:rsidR="00A0423D" w:rsidRDefault="00A0423D" w:rsidP="002F6D63">
      <w:r>
        <w:separator/>
      </w:r>
    </w:p>
  </w:endnote>
  <w:endnote w:type="continuationSeparator" w:id="0">
    <w:p w14:paraId="0DA1B2A0" w14:textId="77777777" w:rsidR="00A0423D" w:rsidRDefault="00A0423D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98594" w14:textId="77777777" w:rsidR="00A0423D" w:rsidRDefault="00A0423D" w:rsidP="002F6D63">
      <w:r>
        <w:separator/>
      </w:r>
    </w:p>
  </w:footnote>
  <w:footnote w:type="continuationSeparator" w:id="0">
    <w:p w14:paraId="44CA9D71" w14:textId="77777777" w:rsidR="00A0423D" w:rsidRDefault="00A0423D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A0423D" w:rsidP="008A594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A3192"/>
    <w:rsid w:val="002F6D63"/>
    <w:rsid w:val="00315660"/>
    <w:rsid w:val="00351713"/>
    <w:rsid w:val="00382DA5"/>
    <w:rsid w:val="00386A6F"/>
    <w:rsid w:val="003D1FEC"/>
    <w:rsid w:val="00490F30"/>
    <w:rsid w:val="0053565F"/>
    <w:rsid w:val="006770BB"/>
    <w:rsid w:val="006B2812"/>
    <w:rsid w:val="007B3CD7"/>
    <w:rsid w:val="009502AF"/>
    <w:rsid w:val="00A0423D"/>
    <w:rsid w:val="00A83524"/>
    <w:rsid w:val="00B03BF0"/>
    <w:rsid w:val="00B93021"/>
    <w:rsid w:val="00C762BA"/>
    <w:rsid w:val="00CC3C35"/>
    <w:rsid w:val="00CC5BCA"/>
    <w:rsid w:val="00E61A0F"/>
    <w:rsid w:val="00EE02B8"/>
    <w:rsid w:val="00EF1C13"/>
    <w:rsid w:val="00F02DE1"/>
    <w:rsid w:val="00F32D52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35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opin@abchina.c%20%20%20%20%20%20%20%20%20%20%20%20o%20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13</cp:revision>
  <dcterms:created xsi:type="dcterms:W3CDTF">2020-03-19T09:33:00Z</dcterms:created>
  <dcterms:modified xsi:type="dcterms:W3CDTF">2020-03-26T08:37:00Z</dcterms:modified>
</cp:coreProperties>
</file>