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B9209">
      <w:pPr>
        <w:jc w:val="center"/>
        <w:rPr>
          <w:rFonts w:hint="eastAsia" w:ascii="黑体" w:hAnsi="黑体" w:eastAsia="黑体"/>
          <w:b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浙江工商大学</w:t>
      </w:r>
      <w:r>
        <w:rPr>
          <w:rFonts w:ascii="黑体" w:hAnsi="黑体" w:eastAsia="黑体"/>
          <w:b/>
          <w:sz w:val="36"/>
          <w:szCs w:val="36"/>
        </w:rPr>
        <w:t>金融学院</w:t>
      </w:r>
      <w:r>
        <w:rPr>
          <w:rFonts w:hint="eastAsia" w:ascii="黑体" w:hAnsi="黑体" w:eastAsia="黑体"/>
          <w:b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浙商资产管理学院</w:t>
      </w:r>
      <w:r>
        <w:rPr>
          <w:rFonts w:hint="eastAsia" w:ascii="黑体" w:hAnsi="黑体" w:eastAsia="黑体"/>
          <w:b/>
          <w:sz w:val="36"/>
          <w:szCs w:val="36"/>
          <w:lang w:eastAsia="zh-CN"/>
        </w:rPr>
        <w:t>）</w:t>
      </w:r>
    </w:p>
    <w:p w14:paraId="4C44CA01">
      <w:pPr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ascii="黑体" w:hAnsi="黑体" w:eastAsia="黑体"/>
          <w:b/>
          <w:sz w:val="36"/>
          <w:szCs w:val="36"/>
        </w:rPr>
        <w:t>学生干部考核细则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建议</w:t>
      </w:r>
    </w:p>
    <w:p w14:paraId="06B92B4F">
      <w:pPr>
        <w:pStyle w:val="14"/>
        <w:spacing w:line="360" w:lineRule="auto"/>
        <w:ind w:firstLine="56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为加强对金融学院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浙商资产管理学院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>学生干部的管理，提升学生工作的质量，敦促学生干部更好地为学院全体学生服务，现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建议</w:t>
      </w:r>
      <w:r>
        <w:rPr>
          <w:rFonts w:hint="eastAsia" w:ascii="宋体" w:hAnsi="宋体" w:eastAsia="宋体"/>
          <w:sz w:val="28"/>
          <w:szCs w:val="28"/>
        </w:rPr>
        <w:t>学生干部考核评级制度如下：</w:t>
      </w:r>
    </w:p>
    <w:p w14:paraId="6082980D">
      <w:pPr>
        <w:pStyle w:val="14"/>
        <w:spacing w:line="360" w:lineRule="auto"/>
        <w:ind w:firstLine="560"/>
        <w:jc w:val="left"/>
        <w:rPr>
          <w:rFonts w:hint="eastAsia" w:ascii="Times New Roman" w:hAnsi="Times New Roman" w:eastAsia="宋体" w:cs="Times New Roman"/>
          <w:b/>
          <w:bCs/>
          <w:sz w:val="28"/>
          <w:szCs w:val="20"/>
          <w:lang w:eastAsia="zh-CN"/>
        </w:rPr>
      </w:pP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各年级辅导员根据</w:t>
      </w:r>
      <w:r>
        <w:rPr>
          <w:rFonts w:hint="eastAsia" w:cs="Times New Roman"/>
          <w:sz w:val="28"/>
          <w:szCs w:val="20"/>
          <w:lang w:val="en-US" w:eastAsia="zh-CN"/>
        </w:rPr>
        <w:t>各个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班级干部的学期表现对</w:t>
      </w:r>
      <w:r>
        <w:rPr>
          <w:rFonts w:hint="eastAsia" w:cs="Times New Roman"/>
          <w:sz w:val="28"/>
          <w:szCs w:val="20"/>
          <w:lang w:val="en-US" w:eastAsia="zh-CN"/>
        </w:rPr>
        <w:t>他们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进行综合评分；</w:t>
      </w:r>
      <w:r>
        <w:rPr>
          <w:rFonts w:ascii="Times New Roman" w:hAnsi="Times New Roman" w:cs="Times New Roman"/>
          <w:sz w:val="28"/>
          <w:szCs w:val="20"/>
        </w:rPr>
        <w:t>由团支书</w:t>
      </w:r>
      <w:r>
        <w:rPr>
          <w:rFonts w:hint="eastAsia" w:ascii="Times New Roman" w:hAnsi="Times New Roman" w:cs="Times New Roman"/>
          <w:sz w:val="28"/>
          <w:szCs w:val="20"/>
        </w:rPr>
        <w:t>、班长</w:t>
      </w:r>
      <w:r>
        <w:rPr>
          <w:rFonts w:ascii="Times New Roman" w:hAnsi="Times New Roman" w:cs="Times New Roman"/>
          <w:sz w:val="28"/>
          <w:szCs w:val="20"/>
        </w:rPr>
        <w:t>负责组织全体</w:t>
      </w:r>
      <w:r>
        <w:rPr>
          <w:rFonts w:hint="eastAsia" w:ascii="Times New Roman" w:hAnsi="Times New Roman" w:cs="Times New Roman"/>
          <w:sz w:val="28"/>
          <w:szCs w:val="20"/>
        </w:rPr>
        <w:t>会议，</w:t>
      </w:r>
      <w:r>
        <w:rPr>
          <w:rFonts w:ascii="Times New Roman" w:hAnsi="Times New Roman" w:cs="Times New Roman"/>
          <w:sz w:val="28"/>
          <w:szCs w:val="20"/>
        </w:rPr>
        <w:t>进行述职考评</w:t>
      </w:r>
      <w:r>
        <w:rPr>
          <w:rFonts w:hint="eastAsia" w:ascii="Times New Roman" w:hAnsi="Times New Roman" w:cs="Times New Roman"/>
          <w:sz w:val="28"/>
          <w:szCs w:val="20"/>
        </w:rPr>
        <w:t>。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21</w:t>
      </w:r>
      <w:r>
        <w:rPr>
          <w:rFonts w:hint="eastAsia" w:ascii="Times New Roman" w:hAnsi="Times New Roman" w:cs="Times New Roman"/>
          <w:sz w:val="28"/>
          <w:szCs w:val="20"/>
        </w:rPr>
        <w:t>、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22</w:t>
      </w:r>
      <w:r>
        <w:rPr>
          <w:rFonts w:hint="eastAsia" w:ascii="Times New Roman" w:hAnsi="Times New Roman" w:cs="Times New Roman"/>
          <w:sz w:val="28"/>
          <w:szCs w:val="20"/>
        </w:rPr>
        <w:t>、</w:t>
      </w:r>
      <w:r>
        <w:rPr>
          <w:rFonts w:ascii="Times New Roman" w:hAnsi="Times New Roman" w:cs="Times New Roman"/>
          <w:sz w:val="28"/>
          <w:szCs w:val="20"/>
        </w:rPr>
        <w:t>2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3、24</w:t>
      </w:r>
      <w:r>
        <w:rPr>
          <w:rFonts w:hint="eastAsia" w:ascii="Times New Roman" w:hAnsi="Times New Roman" w:cs="Times New Roman"/>
          <w:sz w:val="28"/>
          <w:szCs w:val="20"/>
        </w:rPr>
        <w:t>级本科生及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22</w:t>
      </w:r>
      <w:r>
        <w:rPr>
          <w:rFonts w:hint="eastAsia" w:ascii="Times New Roman" w:hAnsi="Times New Roman" w:cs="Times New Roman"/>
          <w:sz w:val="28"/>
          <w:szCs w:val="20"/>
        </w:rPr>
        <w:t>、2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3</w:t>
      </w:r>
      <w:r>
        <w:rPr>
          <w:rFonts w:hint="eastAsia" w:ascii="Times New Roman" w:hAnsi="Times New Roman" w:cs="Times New Roman"/>
          <w:sz w:val="28"/>
          <w:szCs w:val="20"/>
        </w:rPr>
        <w:t>、</w:t>
      </w:r>
      <w:r>
        <w:rPr>
          <w:rFonts w:ascii="Times New Roman" w:hAnsi="Times New Roman" w:cs="Times New Roman"/>
          <w:sz w:val="28"/>
          <w:szCs w:val="20"/>
        </w:rPr>
        <w:t>2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4</w:t>
      </w:r>
      <w:r>
        <w:rPr>
          <w:rFonts w:hint="eastAsia" w:ascii="Times New Roman" w:hAnsi="Times New Roman" w:cs="Times New Roman"/>
          <w:sz w:val="28"/>
          <w:szCs w:val="20"/>
        </w:rPr>
        <w:t>级研究生班级的学生干部述职考评需班级同学全体参与并打分。</w:t>
      </w:r>
      <w:r>
        <w:rPr>
          <w:rFonts w:hint="eastAsia" w:cs="Times New Roman"/>
          <w:b/>
          <w:bCs/>
          <w:color w:val="FF0000"/>
          <w:sz w:val="28"/>
          <w:szCs w:val="20"/>
          <w:lang w:eastAsia="zh-CN"/>
        </w:rPr>
        <w:t>（</w:t>
      </w:r>
      <w:r>
        <w:rPr>
          <w:rFonts w:hint="eastAsia" w:cs="Times New Roman"/>
          <w:b/>
          <w:bCs/>
          <w:color w:val="FF0000"/>
          <w:sz w:val="28"/>
          <w:szCs w:val="20"/>
          <w:lang w:val="en-US" w:eastAsia="zh-CN"/>
        </w:rPr>
        <w:t>辅导员打分与其他打分须同时进行，请各班团支书与辅导员做好评分</w:t>
      </w:r>
      <w:bookmarkStart w:id="0" w:name="_GoBack"/>
      <w:bookmarkEnd w:id="0"/>
      <w:r>
        <w:rPr>
          <w:rFonts w:hint="eastAsia" w:cs="Times New Roman"/>
          <w:b/>
          <w:bCs/>
          <w:color w:val="FF0000"/>
          <w:sz w:val="28"/>
          <w:szCs w:val="20"/>
          <w:lang w:val="en-US" w:eastAsia="zh-CN"/>
        </w:rPr>
        <w:t>对接工作</w:t>
      </w:r>
      <w:r>
        <w:rPr>
          <w:rFonts w:hint="eastAsia" w:cs="Times New Roman"/>
          <w:b/>
          <w:bCs/>
          <w:color w:val="FF0000"/>
          <w:sz w:val="28"/>
          <w:szCs w:val="20"/>
          <w:lang w:eastAsia="zh-CN"/>
        </w:rPr>
        <w:t>）</w:t>
      </w:r>
    </w:p>
    <w:p w14:paraId="0ADC703A">
      <w:pPr>
        <w:numPr>
          <w:ilvl w:val="0"/>
          <w:numId w:val="0"/>
        </w:numPr>
        <w:spacing w:line="360" w:lineRule="auto"/>
        <w:jc w:val="left"/>
        <w:rPr>
          <w:rFonts w:hint="eastAsia"/>
          <w:color w:val="auto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团支书考核：团支书于学期末分别向支部成员及团委述职，由</w:t>
      </w:r>
      <w:r>
        <w:rPr>
          <w:rFonts w:hint="eastAsia"/>
          <w:sz w:val="28"/>
          <w:szCs w:val="28"/>
          <w:lang w:val="en-US" w:eastAsia="zh-CN"/>
        </w:rPr>
        <w:t>辅导员、</w:t>
      </w:r>
      <w:r>
        <w:rPr>
          <w:rFonts w:hint="eastAsia"/>
          <w:sz w:val="28"/>
          <w:szCs w:val="28"/>
        </w:rPr>
        <w:t>支部成员及院团委共同打分决定团支书考核成绩，其中团委</w:t>
      </w:r>
      <w:r>
        <w:rPr>
          <w:rFonts w:hint="eastAsia"/>
          <w:sz w:val="28"/>
          <w:szCs w:val="28"/>
          <w:lang w:eastAsia="zh-CN"/>
        </w:rPr>
        <w:t>将根据团支书个人总结材料以及综合表现进行评分</w:t>
      </w:r>
      <w:r>
        <w:rPr>
          <w:rFonts w:hint="eastAsia"/>
          <w:color w:val="auto"/>
          <w:sz w:val="28"/>
          <w:szCs w:val="28"/>
        </w:rPr>
        <w:t>；</w:t>
      </w:r>
    </w:p>
    <w:p w14:paraId="36E78197">
      <w:pPr>
        <w:numPr>
          <w:ilvl w:val="0"/>
          <w:numId w:val="0"/>
        </w:numPr>
        <w:spacing w:line="360" w:lineRule="auto"/>
        <w:jc w:val="left"/>
        <w:rPr>
          <w:rFonts w:hint="eastAsia"/>
          <w:color w:val="auto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2、班长考核：班长于学期末向支部成员述职，由辅导员、支部成员共同打分决定考核成绩。</w:t>
      </w:r>
    </w:p>
    <w:p w14:paraId="6D3B33F5">
      <w:pPr>
        <w:spacing w:line="360" w:lineRule="auto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科技委员</w:t>
      </w:r>
      <w:r>
        <w:rPr>
          <w:rFonts w:hint="eastAsia" w:ascii="宋体" w:hAnsi="宋体" w:eastAsia="宋体"/>
          <w:sz w:val="28"/>
          <w:szCs w:val="28"/>
        </w:rPr>
        <w:t>考核：科技委员于学期末向支部成员述职，由</w:t>
      </w:r>
      <w:r>
        <w:rPr>
          <w:rFonts w:hint="eastAsia" w:ascii="宋体" w:hAnsi="宋体"/>
          <w:sz w:val="28"/>
          <w:szCs w:val="28"/>
          <w:lang w:val="en-US" w:eastAsia="zh-CN"/>
        </w:rPr>
        <w:t>辅导员、</w:t>
      </w:r>
      <w:r>
        <w:rPr>
          <w:rFonts w:hint="eastAsia" w:ascii="宋体" w:hAnsi="宋体" w:eastAsia="宋体"/>
          <w:sz w:val="28"/>
          <w:szCs w:val="28"/>
        </w:rPr>
        <w:t>支部成员</w:t>
      </w:r>
      <w:r>
        <w:rPr>
          <w:rFonts w:hint="eastAsia" w:ascii="宋体" w:hAnsi="宋体"/>
          <w:sz w:val="28"/>
          <w:szCs w:val="28"/>
          <w:lang w:val="en-US" w:eastAsia="zh-CN"/>
        </w:rPr>
        <w:t>及院团委</w:t>
      </w:r>
      <w:r>
        <w:rPr>
          <w:rFonts w:hint="eastAsia" w:ascii="宋体" w:hAnsi="宋体" w:eastAsia="宋体"/>
          <w:sz w:val="28"/>
          <w:szCs w:val="28"/>
        </w:rPr>
        <w:t>打分决定考核成绩，</w:t>
      </w:r>
      <w:r>
        <w:rPr>
          <w:rFonts w:hint="eastAsia"/>
          <w:sz w:val="28"/>
          <w:szCs w:val="28"/>
        </w:rPr>
        <w:t>其中团委</w:t>
      </w:r>
      <w:r>
        <w:rPr>
          <w:rFonts w:hint="eastAsia"/>
          <w:sz w:val="28"/>
          <w:szCs w:val="28"/>
          <w:lang w:eastAsia="zh-CN"/>
        </w:rPr>
        <w:t>将根据</w:t>
      </w:r>
      <w:r>
        <w:rPr>
          <w:rFonts w:hint="eastAsia"/>
          <w:sz w:val="28"/>
          <w:szCs w:val="28"/>
          <w:lang w:val="en-US" w:eastAsia="zh-CN"/>
        </w:rPr>
        <w:t>科技委员上交班级材料及综合表现</w:t>
      </w:r>
      <w:r>
        <w:rPr>
          <w:rFonts w:hint="eastAsia"/>
          <w:sz w:val="28"/>
          <w:szCs w:val="28"/>
          <w:lang w:eastAsia="zh-CN"/>
        </w:rPr>
        <w:t>进行评分</w:t>
      </w:r>
      <w:r>
        <w:rPr>
          <w:rFonts w:hint="eastAsia"/>
          <w:color w:val="auto"/>
          <w:sz w:val="28"/>
          <w:szCs w:val="28"/>
        </w:rPr>
        <w:t>；</w:t>
      </w:r>
    </w:p>
    <w:p w14:paraId="7ACB4454">
      <w:pPr>
        <w:spacing w:line="360" w:lineRule="auto"/>
        <w:jc w:val="lef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4、其他团支委考核：其他团支委（组织委员、宣传委员）于学期末向支部成员述职，由辅导员、团支书及支部成员共同打分决定考核成绩。</w:t>
      </w:r>
    </w:p>
    <w:p w14:paraId="6919C439">
      <w:pPr>
        <w:spacing w:line="360" w:lineRule="auto"/>
        <w:jc w:val="lef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、其他班委考核：其他班委（副班长、学习委员、心理委员、文体委员、生活委员）于学期末向支部成员述职，由</w:t>
      </w:r>
      <w:r>
        <w:rPr>
          <w:rFonts w:hint="eastAsia" w:ascii="宋体" w:hAnsi="宋体"/>
          <w:sz w:val="28"/>
          <w:szCs w:val="28"/>
          <w:lang w:val="en-US" w:eastAsia="zh-CN"/>
        </w:rPr>
        <w:t>辅导员、班长及</w:t>
      </w:r>
      <w:r>
        <w:rPr>
          <w:rFonts w:hint="eastAsia" w:ascii="宋体" w:hAnsi="宋体" w:eastAsia="宋体"/>
          <w:sz w:val="28"/>
          <w:szCs w:val="28"/>
        </w:rPr>
        <w:t>支部成员打分决定班委考核成绩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 w14:paraId="0FF05EDF">
      <w:pPr>
        <w:spacing w:line="360" w:lineRule="auto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其中考核成绩建议占比如下：</w:t>
      </w:r>
    </w:p>
    <w:tbl>
      <w:tblPr>
        <w:tblStyle w:val="8"/>
        <w:tblW w:w="9597" w:type="dxa"/>
        <w:tblInd w:w="-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554"/>
        <w:gridCol w:w="1589"/>
        <w:gridCol w:w="1235"/>
        <w:gridCol w:w="1832"/>
        <w:gridCol w:w="1791"/>
      </w:tblGrid>
      <w:tr w14:paraId="15AB2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596" w:type="dxa"/>
            <w:vAlign w:val="center"/>
          </w:tcPr>
          <w:p w14:paraId="4E78FCA0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 w14:paraId="63329418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辅导员评分</w:t>
            </w:r>
          </w:p>
        </w:tc>
        <w:tc>
          <w:tcPr>
            <w:tcW w:w="1589" w:type="dxa"/>
            <w:vAlign w:val="center"/>
          </w:tcPr>
          <w:p w14:paraId="465067E5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团支书评分</w:t>
            </w:r>
          </w:p>
        </w:tc>
        <w:tc>
          <w:tcPr>
            <w:tcW w:w="1235" w:type="dxa"/>
            <w:vAlign w:val="center"/>
          </w:tcPr>
          <w:p w14:paraId="504312FB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班长评分</w:t>
            </w:r>
          </w:p>
        </w:tc>
        <w:tc>
          <w:tcPr>
            <w:tcW w:w="1832" w:type="dxa"/>
            <w:vAlign w:val="center"/>
          </w:tcPr>
          <w:p w14:paraId="38AC83E2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支部成员评分</w:t>
            </w:r>
          </w:p>
        </w:tc>
        <w:tc>
          <w:tcPr>
            <w:tcW w:w="1791" w:type="dxa"/>
            <w:vAlign w:val="center"/>
          </w:tcPr>
          <w:p w14:paraId="5040BD09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团委评分</w:t>
            </w:r>
          </w:p>
        </w:tc>
      </w:tr>
      <w:tr w14:paraId="4FBFB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596" w:type="dxa"/>
            <w:vAlign w:val="center"/>
          </w:tcPr>
          <w:p w14:paraId="61619232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团支书</w:t>
            </w:r>
          </w:p>
        </w:tc>
        <w:tc>
          <w:tcPr>
            <w:tcW w:w="1554" w:type="dxa"/>
            <w:vAlign w:val="center"/>
          </w:tcPr>
          <w:p w14:paraId="21025B04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60%</w:t>
            </w:r>
          </w:p>
        </w:tc>
        <w:tc>
          <w:tcPr>
            <w:tcW w:w="1589" w:type="dxa"/>
            <w:vAlign w:val="center"/>
          </w:tcPr>
          <w:p w14:paraId="730CB45C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235" w:type="dxa"/>
            <w:vAlign w:val="center"/>
          </w:tcPr>
          <w:p w14:paraId="7DE90479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832" w:type="dxa"/>
            <w:vAlign w:val="center"/>
          </w:tcPr>
          <w:p w14:paraId="118B7657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791" w:type="dxa"/>
            <w:vAlign w:val="center"/>
          </w:tcPr>
          <w:p w14:paraId="6CAAA61D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</w:tr>
      <w:tr w14:paraId="05F1D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596" w:type="dxa"/>
            <w:vAlign w:val="center"/>
          </w:tcPr>
          <w:p w14:paraId="1C85382B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班长</w:t>
            </w:r>
          </w:p>
        </w:tc>
        <w:tc>
          <w:tcPr>
            <w:tcW w:w="1554" w:type="dxa"/>
            <w:vAlign w:val="center"/>
          </w:tcPr>
          <w:p w14:paraId="099BA183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60%</w:t>
            </w:r>
          </w:p>
        </w:tc>
        <w:tc>
          <w:tcPr>
            <w:tcW w:w="1589" w:type="dxa"/>
            <w:vAlign w:val="center"/>
          </w:tcPr>
          <w:p w14:paraId="4747EEF8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235" w:type="dxa"/>
            <w:vAlign w:val="center"/>
          </w:tcPr>
          <w:p w14:paraId="79E7F39A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832" w:type="dxa"/>
            <w:vAlign w:val="center"/>
          </w:tcPr>
          <w:p w14:paraId="3BF7F1C1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40%</w:t>
            </w:r>
          </w:p>
        </w:tc>
        <w:tc>
          <w:tcPr>
            <w:tcW w:w="1791" w:type="dxa"/>
            <w:vAlign w:val="center"/>
          </w:tcPr>
          <w:p w14:paraId="5B2713B8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  <w:tr w14:paraId="3C34A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596" w:type="dxa"/>
            <w:vAlign w:val="center"/>
          </w:tcPr>
          <w:p w14:paraId="2C3C609D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科技委员</w:t>
            </w:r>
          </w:p>
        </w:tc>
        <w:tc>
          <w:tcPr>
            <w:tcW w:w="1554" w:type="dxa"/>
            <w:vAlign w:val="center"/>
          </w:tcPr>
          <w:p w14:paraId="68B18AB1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60%</w:t>
            </w:r>
          </w:p>
        </w:tc>
        <w:tc>
          <w:tcPr>
            <w:tcW w:w="1589" w:type="dxa"/>
            <w:vAlign w:val="center"/>
          </w:tcPr>
          <w:p w14:paraId="5037C0AF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235" w:type="dxa"/>
            <w:vAlign w:val="center"/>
          </w:tcPr>
          <w:p w14:paraId="43381151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832" w:type="dxa"/>
            <w:vAlign w:val="center"/>
          </w:tcPr>
          <w:p w14:paraId="3909390E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791" w:type="dxa"/>
            <w:vAlign w:val="center"/>
          </w:tcPr>
          <w:p w14:paraId="0826FD4A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</w:tr>
      <w:tr w14:paraId="13329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596" w:type="dxa"/>
            <w:vAlign w:val="center"/>
          </w:tcPr>
          <w:p w14:paraId="2A3FFB6D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其他团支委（组织委员、宣传委员）</w:t>
            </w:r>
          </w:p>
        </w:tc>
        <w:tc>
          <w:tcPr>
            <w:tcW w:w="1554" w:type="dxa"/>
            <w:vAlign w:val="center"/>
          </w:tcPr>
          <w:p w14:paraId="4AF6968D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60%</w:t>
            </w:r>
          </w:p>
        </w:tc>
        <w:tc>
          <w:tcPr>
            <w:tcW w:w="1589" w:type="dxa"/>
            <w:vAlign w:val="center"/>
          </w:tcPr>
          <w:p w14:paraId="29B9F9E5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235" w:type="dxa"/>
            <w:vAlign w:val="center"/>
          </w:tcPr>
          <w:p w14:paraId="1FF85125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832" w:type="dxa"/>
            <w:vAlign w:val="center"/>
          </w:tcPr>
          <w:p w14:paraId="13737840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791" w:type="dxa"/>
            <w:vAlign w:val="center"/>
          </w:tcPr>
          <w:p w14:paraId="10461C37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  <w:tr w14:paraId="2AC4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1596" w:type="dxa"/>
            <w:vAlign w:val="center"/>
          </w:tcPr>
          <w:p w14:paraId="783891FB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其他班委</w:t>
            </w:r>
          </w:p>
        </w:tc>
        <w:tc>
          <w:tcPr>
            <w:tcW w:w="1554" w:type="dxa"/>
            <w:vAlign w:val="center"/>
          </w:tcPr>
          <w:p w14:paraId="2B5861CE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60%</w:t>
            </w:r>
          </w:p>
        </w:tc>
        <w:tc>
          <w:tcPr>
            <w:tcW w:w="1589" w:type="dxa"/>
            <w:vAlign w:val="center"/>
          </w:tcPr>
          <w:p w14:paraId="12487864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1235" w:type="dxa"/>
            <w:vAlign w:val="center"/>
          </w:tcPr>
          <w:p w14:paraId="717A7892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832" w:type="dxa"/>
            <w:vAlign w:val="center"/>
          </w:tcPr>
          <w:p w14:paraId="44492756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791" w:type="dxa"/>
            <w:vAlign w:val="center"/>
          </w:tcPr>
          <w:p w14:paraId="28435950">
            <w:pPr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</w:tbl>
    <w:p w14:paraId="23D0D016">
      <w:pPr>
        <w:bidi w:val="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注：建议按等级赋分：优秀（95分）、称职（85）、不称职（75分）</w:t>
      </w:r>
    </w:p>
    <w:p w14:paraId="7A60A31B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各支部考核结果由团支书汇总后交由团委审核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团委严格根据各支部的考核分数为支部学生干部评定</w:t>
      </w:r>
      <w:r>
        <w:rPr>
          <w:rFonts w:ascii="宋体" w:hAnsi="宋体" w:eastAsia="宋体"/>
          <w:b/>
          <w:bCs/>
          <w:sz w:val="28"/>
          <w:szCs w:val="28"/>
        </w:rPr>
        <w:t>优秀</w:t>
      </w:r>
      <w:r>
        <w:rPr>
          <w:rFonts w:hint="eastAsia" w:ascii="宋体" w:hAnsi="宋体" w:eastAsia="宋体"/>
          <w:b/>
          <w:bCs/>
          <w:sz w:val="28"/>
          <w:szCs w:val="28"/>
        </w:rPr>
        <w:t>、称职以及不称职</w:t>
      </w:r>
      <w:r>
        <w:rPr>
          <w:rFonts w:hint="eastAsia" w:ascii="宋体" w:hAnsi="宋体" w:eastAsia="宋体"/>
          <w:sz w:val="28"/>
          <w:szCs w:val="28"/>
        </w:rPr>
        <w:t>等级，并将考核结果以文件形式公示于团支书交流群。</w:t>
      </w:r>
    </w:p>
    <w:p w14:paraId="4D75BED3">
      <w:pPr>
        <w:ind w:firstLine="570"/>
        <w:jc w:val="left"/>
        <w:rPr>
          <w:sz w:val="28"/>
          <w:szCs w:val="20"/>
        </w:rPr>
      </w:pPr>
      <w:r>
        <w:rPr>
          <w:rFonts w:hint="eastAsia" w:ascii="宋体" w:hAnsi="宋体" w:eastAsia="宋体"/>
          <w:sz w:val="28"/>
          <w:szCs w:val="28"/>
        </w:rPr>
        <w:t>如有疑问请联系团委组织部</w:t>
      </w:r>
      <w:r>
        <w:rPr>
          <w:rFonts w:hint="eastAsia" w:ascii="宋体" w:hAnsi="宋体"/>
          <w:sz w:val="28"/>
          <w:szCs w:val="28"/>
          <w:lang w:val="en-US" w:eastAsia="zh-CN"/>
        </w:rPr>
        <w:t>余建炜（18857718740）</w:t>
      </w:r>
      <w:r>
        <w:rPr>
          <w:rFonts w:hint="eastAsia"/>
          <w:sz w:val="28"/>
          <w:szCs w:val="20"/>
        </w:rPr>
        <w:t>。</w:t>
      </w:r>
    </w:p>
    <w:p w14:paraId="58D04219">
      <w:pPr>
        <w:pStyle w:val="14"/>
        <w:spacing w:line="360" w:lineRule="auto"/>
        <w:jc w:val="right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浙江工商大学共青团</w:t>
      </w:r>
      <w:r>
        <w:rPr>
          <w:rFonts w:hint="eastAsia" w:ascii="宋体" w:hAnsi="宋体" w:eastAsia="宋体"/>
          <w:sz w:val="28"/>
          <w:szCs w:val="28"/>
        </w:rPr>
        <w:t>金融</w:t>
      </w:r>
      <w:r>
        <w:rPr>
          <w:rFonts w:hint="eastAsia" w:ascii="宋体" w:hAnsi="宋体"/>
          <w:sz w:val="28"/>
          <w:szCs w:val="28"/>
          <w:lang w:val="en-US" w:eastAsia="zh-CN"/>
        </w:rPr>
        <w:t>学院（浙商资产管理学院）委员会</w:t>
      </w:r>
    </w:p>
    <w:p w14:paraId="1F29B592">
      <w:pPr>
        <w:pStyle w:val="14"/>
        <w:spacing w:line="360" w:lineRule="auto"/>
        <w:ind w:left="720" w:firstLine="0" w:firstLineChars="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                       二〇二</w:t>
      </w:r>
      <w:r>
        <w:rPr>
          <w:rFonts w:hint="eastAsia" w:ascii="宋体" w:hAnsi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十二</w:t>
      </w:r>
      <w:r>
        <w:rPr>
          <w:rFonts w:hint="eastAsia" w:ascii="宋体" w:hAnsi="宋体" w:eastAsia="宋体"/>
          <w:sz w:val="28"/>
          <w:szCs w:val="28"/>
        </w:rPr>
        <w:t>月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2C318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  <w:r>
      <w:rPr>
        <w:rFonts w:hint="eastAsia"/>
      </w:rPr>
      <w:t>页</w:t>
    </w:r>
  </w:p>
  <w:p w14:paraId="559BF961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FA3D1">
    <w:pPr>
      <w:pStyle w:val="5"/>
    </w:pPr>
    <w:r>
      <w:rPr>
        <w:rFonts w:hint="eastAsia"/>
      </w:rPr>
      <w:t>浙江工商大学</w:t>
    </w:r>
    <w:r>
      <w:drawing>
        <wp:anchor distT="0" distB="0" distL="0" distR="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4873625"/>
          <wp:effectExtent l="0" t="0" r="0" b="0"/>
          <wp:wrapNone/>
          <wp:docPr id="4099" name="_x0000_t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" name="_x0000_t75"/>
                  <pic:cNvPicPr>
                    <a:picLocks noChangeAspect="1"/>
                  </pic:cNvPicPr>
                </pic:nvPicPr>
                <pic:blipFill>
                  <a:blip r:embed="rId1" cstate="print">
                    <a:lum bright="70000" contrast="-70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3040" cy="487362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>金融学院团委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A7C9B">
    <w:pPr>
      <w:pStyle w:val="5"/>
    </w:pPr>
    <w:r>
      <w:drawing>
        <wp:anchor distT="0" distB="0" distL="0" distR="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4873625"/>
          <wp:effectExtent l="0" t="0" r="0" b="0"/>
          <wp:wrapNone/>
          <wp:docPr id="4098" name="_x0000_t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8" name="_x0000_t75"/>
                  <pic:cNvPicPr>
                    <a:picLocks noChangeAspect="1"/>
                  </pic:cNvPicPr>
                </pic:nvPicPr>
                <pic:blipFill>
                  <a:blip r:embed="rId1" cstate="print">
                    <a:lum bright="70000" contrast="-70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3040" cy="487362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B420B1">
    <w:pPr>
      <w:pStyle w:val="5"/>
    </w:pPr>
    <w:r>
      <w:drawing>
        <wp:anchor distT="0" distB="0" distL="0" distR="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4873625"/>
          <wp:effectExtent l="0" t="0" r="0" b="0"/>
          <wp:wrapNone/>
          <wp:docPr id="4100" name="_x0000_t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_x0000_t75"/>
                  <pic:cNvPicPr>
                    <a:picLocks noChangeAspect="1"/>
                  </pic:cNvPicPr>
                </pic:nvPicPr>
                <pic:blipFill>
                  <a:blip r:embed="rId1" cstate="print">
                    <a:lum bright="70000" contrast="-70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3040" cy="487362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M2MDRkZmRhNmJhMWVhNjA0MmFjNDExYzQ4NTg1ZjUifQ=="/>
  </w:docVars>
  <w:rsids>
    <w:rsidRoot w:val="00000000"/>
    <w:rsid w:val="142B5B9A"/>
    <w:rsid w:val="1CFD4C6D"/>
    <w:rsid w:val="22B54EA8"/>
    <w:rsid w:val="322145EF"/>
    <w:rsid w:val="33DD7A1E"/>
    <w:rsid w:val="3A2D1BFF"/>
    <w:rsid w:val="3CB8451C"/>
    <w:rsid w:val="448963C3"/>
    <w:rsid w:val="5D7C11C6"/>
    <w:rsid w:val="7A1C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qFormat/>
    <w:uiPriority w:val="1"/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99"/>
    <w:pPr>
      <w:jc w:val="left"/>
    </w:pPr>
  </w:style>
  <w:style w:type="paragraph" w:styleId="3">
    <w:name w:val="Balloon Text"/>
    <w:basedOn w:val="1"/>
    <w:link w:val="13"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qFormat/>
    <w:uiPriority w:val="99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文字 字符"/>
    <w:basedOn w:val="9"/>
    <w:link w:val="2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6">
    <w:name w:val="批注主题 字符"/>
    <w:basedOn w:val="15"/>
    <w:link w:val="6"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820</Words>
  <Characters>868</Characters>
  <Paragraphs>19</Paragraphs>
  <TotalTime>26</TotalTime>
  <ScaleCrop>false</ScaleCrop>
  <LinksUpToDate>false</LinksUpToDate>
  <CharactersWithSpaces>906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2013-10-15T13:35:00Z</dcterms:created>
  <dc:creator>X</dc:creator>
  <cp:lastModifiedBy>小烟仔</cp:lastModifiedBy>
  <dcterms:modified xsi:type="dcterms:W3CDTF">2024-12-30T05:59:36Z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0273aa25596f48ff9a66b6c02612ca07_22</vt:lpwstr>
  </property>
  <property fmtid="{D5CDD505-2E9C-101B-9397-08002B2CF9AE}" pid="4" name="KSOTemplateDocerSaveRecord">
    <vt:lpwstr>eyJoZGlkIjoiMzM2MDRkZmRhNmJhMWVhNjA0MmFjNDExYzQ4NTg1ZjUiLCJ1c2VySWQiOiIxMjA0OTU3ODczIn0=</vt:lpwstr>
  </property>
</Properties>
</file>