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</w:rPr>
        <w:t>中国中金财富证券有限公司</w:t>
      </w:r>
      <w:r>
        <w:rPr>
          <w:rFonts w:hint="eastAsia"/>
          <w:lang w:val="en-US" w:eastAsia="zh-CN"/>
        </w:rPr>
        <w:t>2021校园招聘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国有企业 金融业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2021-06-30</w:t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公司简介</w:t>
      </w:r>
    </w:p>
    <w:p>
      <w:pPr>
        <w:rPr>
          <w:rFonts w:hint="default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中国中金财富证券有限公司（简称“中金财富”）是一家在深圳注册成立的全国性综合类证券公司，由中国国际金融股份有限公司全资控股，注册资本金80亿元人民币。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金财富在全国各大中城市设有201家证券营业部，在深圳、北京、上海、江苏、四川、广东、广州、河南、青海、辽宁、湖北、陕西、山东、福建、安徽设有分公司，并拥有两家全资控股公司：中投瑞石投资管理有限责任公司（私募投资子公司）和中投证券投资有限公司（另类投资子公司），以及一家控股80%的中投天琪期货有限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招聘信息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数据营销和商业分析岗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职位描述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分析和研究金融产品（基金、投顾产品等），设计数字化营销、线上活动方案，并推动实施落地，对过程和结果及时分析、总结、持续优化。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任职资格：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1、金融学、经济学、市场营销等相关专业硕士研究生及以上学历。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2、具有扎实的金融学知识，对互联网线上营销、互联网活动设计等某一方向有所掌握，具有一定的数据分析基础。有券商、基金公司等实习经验者优先。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职位类别:客户服务/技术支持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专业要求:经济学,管理学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招聘链接:https://sc.hotjob.cn/wt/cisc/web/index?brandCode=1#/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联系人：贲绍卓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电子邮箱：wmzhaopin@cicc.com.cn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B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2020-12-29T00:28:21Z</dcterms:created>
  <dc:creator>Administrator</dc:creator>
  <cp:lastModifiedBy>蛋妮儿</cp:lastModifiedBy>
  <dcterms:modified xsi:type="dcterms:W3CDTF">2020-12-29T00:30:46Z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